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AA961" w14:textId="77777777" w:rsidR="00BA4326" w:rsidRPr="000F0F65" w:rsidRDefault="00BA4326" w:rsidP="00BA4326">
      <w:pPr>
        <w:jc w:val="center"/>
        <w:rPr>
          <w:b/>
          <w:bCs/>
        </w:rPr>
      </w:pPr>
      <w:r w:rsidRPr="000F0F65">
        <w:rPr>
          <w:b/>
          <w:bCs/>
        </w:rPr>
        <w:t>DOCKET NO. 52317</w:t>
      </w:r>
    </w:p>
    <w:p w14:paraId="2CB0ADB4" w14:textId="77777777" w:rsidR="00BA4326" w:rsidRPr="000F0F65" w:rsidRDefault="00BA4326" w:rsidP="00BA4326">
      <w:pPr>
        <w:jc w:val="center"/>
        <w:rPr>
          <w:b/>
        </w:rPr>
      </w:pPr>
    </w:p>
    <w:tbl>
      <w:tblPr>
        <w:tblW w:w="9756" w:type="dxa"/>
        <w:tblLook w:val="04A0" w:firstRow="1" w:lastRow="0" w:firstColumn="1" w:lastColumn="0" w:noHBand="0" w:noVBand="1"/>
      </w:tblPr>
      <w:tblGrid>
        <w:gridCol w:w="4608"/>
        <w:gridCol w:w="360"/>
        <w:gridCol w:w="4788"/>
      </w:tblGrid>
      <w:tr w:rsidR="00BA4326" w:rsidRPr="000F0F65" w14:paraId="578DB372" w14:textId="77777777" w:rsidTr="00355101">
        <w:tc>
          <w:tcPr>
            <w:tcW w:w="4608" w:type="dxa"/>
          </w:tcPr>
          <w:p w14:paraId="1104A677" w14:textId="77777777" w:rsidR="00BA4326" w:rsidRPr="000F0F65" w:rsidRDefault="00BA4326" w:rsidP="00355101">
            <w:pPr>
              <w:rPr>
                <w:b/>
                <w:caps/>
              </w:rPr>
            </w:pPr>
            <w:r w:rsidRPr="000F0F65">
              <w:rPr>
                <w:b/>
                <w:caps/>
              </w:rPr>
              <w:t>APPLICATION OF BASTROP WEST WATER SUPPLY AND K &amp; k WATER COMPANY FOR SALE, TRANSFER,</w:t>
            </w:r>
          </w:p>
          <w:p w14:paraId="7A72CF0F" w14:textId="77777777" w:rsidR="00BA4326" w:rsidRPr="000F0F65" w:rsidRDefault="00BA4326" w:rsidP="00355101">
            <w:pPr>
              <w:rPr>
                <w:b/>
                <w:bCs/>
                <w:caps/>
              </w:rPr>
            </w:pPr>
            <w:r w:rsidRPr="000F0F65">
              <w:rPr>
                <w:b/>
                <w:caps/>
              </w:rPr>
              <w:t>OR MERGER OF FACILITIES AND CERTIFICATE RIGHTS IN BASTROP COUNTY</w:t>
            </w:r>
          </w:p>
        </w:tc>
        <w:tc>
          <w:tcPr>
            <w:tcW w:w="360" w:type="dxa"/>
          </w:tcPr>
          <w:p w14:paraId="217E7C9F" w14:textId="77777777" w:rsidR="00BA4326" w:rsidRPr="000F0F65" w:rsidRDefault="00BA4326" w:rsidP="00355101">
            <w:pPr>
              <w:rPr>
                <w:b/>
              </w:rPr>
            </w:pPr>
            <w:r w:rsidRPr="000F0F65">
              <w:rPr>
                <w:b/>
              </w:rPr>
              <w:t>§</w:t>
            </w:r>
          </w:p>
          <w:p w14:paraId="0C7F9125" w14:textId="77777777" w:rsidR="00BA4326" w:rsidRPr="000F0F65" w:rsidRDefault="00BA4326" w:rsidP="00355101">
            <w:pPr>
              <w:rPr>
                <w:b/>
              </w:rPr>
            </w:pPr>
            <w:r w:rsidRPr="000F0F65">
              <w:rPr>
                <w:b/>
              </w:rPr>
              <w:t>§</w:t>
            </w:r>
          </w:p>
          <w:p w14:paraId="14EFE075" w14:textId="77777777" w:rsidR="00BA4326" w:rsidRPr="000F0F65" w:rsidRDefault="00BA4326" w:rsidP="00355101">
            <w:pPr>
              <w:rPr>
                <w:b/>
              </w:rPr>
            </w:pPr>
            <w:r w:rsidRPr="000F0F65">
              <w:rPr>
                <w:b/>
              </w:rPr>
              <w:t>§</w:t>
            </w:r>
          </w:p>
          <w:p w14:paraId="51829BD4" w14:textId="77777777" w:rsidR="00BA4326" w:rsidRPr="000F0F65" w:rsidRDefault="00BA4326" w:rsidP="00355101">
            <w:pPr>
              <w:rPr>
                <w:b/>
              </w:rPr>
            </w:pPr>
            <w:r w:rsidRPr="000F0F65">
              <w:rPr>
                <w:b/>
              </w:rPr>
              <w:t>§</w:t>
            </w:r>
          </w:p>
          <w:p w14:paraId="1AA0FE1E" w14:textId="77777777" w:rsidR="00BA4326" w:rsidRPr="000F0F65" w:rsidRDefault="00BA4326" w:rsidP="00355101">
            <w:pPr>
              <w:rPr>
                <w:b/>
              </w:rPr>
            </w:pPr>
            <w:r w:rsidRPr="000F0F65">
              <w:rPr>
                <w:b/>
              </w:rPr>
              <w:t>§</w:t>
            </w:r>
          </w:p>
          <w:p w14:paraId="2D41802B" w14:textId="77777777" w:rsidR="00BA4326" w:rsidRPr="000F0F65" w:rsidRDefault="00BA4326" w:rsidP="00355101">
            <w:pPr>
              <w:rPr>
                <w:b/>
              </w:rPr>
            </w:pPr>
            <w:r w:rsidRPr="000F0F65">
              <w:rPr>
                <w:b/>
              </w:rPr>
              <w:t>§</w:t>
            </w:r>
          </w:p>
        </w:tc>
        <w:tc>
          <w:tcPr>
            <w:tcW w:w="4788" w:type="dxa"/>
          </w:tcPr>
          <w:p w14:paraId="44DEBF19" w14:textId="77777777" w:rsidR="00BA4326" w:rsidRPr="000F0F65" w:rsidRDefault="00BA4326" w:rsidP="00355101">
            <w:pPr>
              <w:pStyle w:val="Docketstyle"/>
              <w:spacing w:line="240" w:lineRule="auto"/>
              <w:jc w:val="center"/>
              <w:rPr>
                <w:bCs/>
                <w:szCs w:val="24"/>
              </w:rPr>
            </w:pPr>
            <w:r w:rsidRPr="000F0F65">
              <w:rPr>
                <w:bCs/>
                <w:szCs w:val="24"/>
              </w:rPr>
              <w:t>PUBLIC UTILITY COMMISSION</w:t>
            </w:r>
          </w:p>
          <w:p w14:paraId="3055F4E1" w14:textId="77777777" w:rsidR="00BA4326" w:rsidRPr="000F0F65" w:rsidRDefault="00BA4326" w:rsidP="00355101">
            <w:pPr>
              <w:pStyle w:val="Docketstyle"/>
              <w:spacing w:line="240" w:lineRule="auto"/>
              <w:jc w:val="center"/>
              <w:rPr>
                <w:bCs/>
                <w:szCs w:val="24"/>
              </w:rPr>
            </w:pPr>
          </w:p>
          <w:p w14:paraId="6CA02A8F" w14:textId="77777777" w:rsidR="00BA4326" w:rsidRPr="000F0F65" w:rsidRDefault="00BA4326" w:rsidP="00355101">
            <w:pPr>
              <w:pStyle w:val="Docketstyle"/>
              <w:spacing w:line="240" w:lineRule="auto"/>
              <w:jc w:val="center"/>
              <w:rPr>
                <w:bCs/>
                <w:szCs w:val="24"/>
              </w:rPr>
            </w:pPr>
            <w:r w:rsidRPr="000F0F65">
              <w:rPr>
                <w:bCs/>
                <w:szCs w:val="24"/>
              </w:rPr>
              <w:t>OF TEXAS</w:t>
            </w:r>
          </w:p>
        </w:tc>
      </w:tr>
    </w:tbl>
    <w:p w14:paraId="4507B7F1" w14:textId="669BD629" w:rsidR="004F01B6" w:rsidRPr="00BA4326" w:rsidRDefault="004F01B6" w:rsidP="004C3E91">
      <w:pPr>
        <w:spacing w:before="360" w:after="360"/>
        <w:jc w:val="center"/>
        <w:rPr>
          <w:b/>
          <w:bCs/>
        </w:rPr>
      </w:pPr>
      <w:r w:rsidRPr="00BA4326">
        <w:rPr>
          <w:b/>
          <w:bCs/>
        </w:rPr>
        <w:t xml:space="preserve">PROPOSED </w:t>
      </w:r>
      <w:r w:rsidR="0036729C" w:rsidRPr="00BA4326">
        <w:rPr>
          <w:b/>
          <w:bCs/>
        </w:rPr>
        <w:t>ORDER APPROVING</w:t>
      </w:r>
      <w:r w:rsidR="00BA4326" w:rsidRPr="00BA4326">
        <w:rPr>
          <w:b/>
          <w:bCs/>
        </w:rPr>
        <w:t xml:space="preserve"> THE</w:t>
      </w:r>
      <w:r w:rsidR="0036729C" w:rsidRPr="00BA4326">
        <w:rPr>
          <w:b/>
          <w:bCs/>
        </w:rPr>
        <w:t xml:space="preserve"> SALE AND TRANSFER TO PROCEED</w:t>
      </w:r>
    </w:p>
    <w:p w14:paraId="588CE150" w14:textId="4E434831" w:rsidR="004F01B6" w:rsidRPr="000D0650" w:rsidRDefault="00D8721D" w:rsidP="007A2861">
      <w:pPr>
        <w:pStyle w:val="BodyText"/>
        <w:spacing w:after="0"/>
        <w:rPr>
          <w:b/>
          <w:bCs/>
        </w:rPr>
      </w:pPr>
      <w:r>
        <w:tab/>
      </w:r>
      <w:r w:rsidR="004F01B6" w:rsidRPr="00D8721D">
        <w:t xml:space="preserve">This </w:t>
      </w:r>
      <w:r w:rsidR="0036729C" w:rsidRPr="00D8721D">
        <w:t xml:space="preserve">Order </w:t>
      </w:r>
      <w:r w:rsidR="004F01B6" w:rsidRPr="00D8721D">
        <w:t xml:space="preserve">addresses the application of </w:t>
      </w:r>
      <w:r w:rsidR="00D42910" w:rsidRPr="000079CF">
        <w:rPr>
          <w:snapToGrid w:val="0"/>
          <w:lang w:eastAsia="zh-TW"/>
        </w:rPr>
        <w:t>Bastrop West Water Supply (Bastrop West) and K &amp; K Water Company (K &amp; K Water) (collectively, Applicants)</w:t>
      </w:r>
      <w:r w:rsidR="00C2778A">
        <w:t xml:space="preserve"> </w:t>
      </w:r>
      <w:r w:rsidR="004F01B6" w:rsidRPr="00D8721D">
        <w:t xml:space="preserve">for </w:t>
      </w:r>
      <w:r w:rsidR="007915C3">
        <w:t xml:space="preserve">the </w:t>
      </w:r>
      <w:r w:rsidR="004F01B6" w:rsidRPr="00D8721D">
        <w:t xml:space="preserve">sale, transfer, or merger of facilities in </w:t>
      </w:r>
      <w:r w:rsidR="00D42910">
        <w:t>Bastrop</w:t>
      </w:r>
      <w:r w:rsidR="007F5403">
        <w:t xml:space="preserve"> </w:t>
      </w:r>
      <w:r w:rsidR="002A3817">
        <w:t>County</w:t>
      </w:r>
      <w:r w:rsidR="00733680">
        <w:t>, Texas</w:t>
      </w:r>
      <w:r w:rsidR="004F01B6" w:rsidRPr="00D8721D">
        <w:t>.</w:t>
      </w:r>
      <w:r w:rsidR="00220035" w:rsidRPr="00D8721D">
        <w:t xml:space="preserve">  </w:t>
      </w:r>
      <w:r w:rsidR="009951B3">
        <w:rPr>
          <w:snapToGrid w:val="0"/>
          <w:lang w:eastAsia="zh-TW"/>
        </w:rPr>
        <w:t>K &amp; K Water</w:t>
      </w:r>
      <w:r w:rsidR="00F93CCB" w:rsidRPr="008771BD">
        <w:t xml:space="preserve"> </w:t>
      </w:r>
      <w:r w:rsidR="0005082E" w:rsidRPr="008771BD">
        <w:t xml:space="preserve">seek </w:t>
      </w:r>
      <w:r w:rsidR="0005082E" w:rsidRPr="002C1F22">
        <w:t>the</w:t>
      </w:r>
      <w:r w:rsidR="0005082E" w:rsidRPr="008771BD">
        <w:t xml:space="preserve"> sale and transfer </w:t>
      </w:r>
      <w:r w:rsidR="0005082E" w:rsidRPr="002C1F22">
        <w:t>of</w:t>
      </w:r>
      <w:r w:rsidR="0005082E" w:rsidRPr="008771BD">
        <w:t xml:space="preserve"> all facilities and service </w:t>
      </w:r>
      <w:r w:rsidR="0005082E" w:rsidRPr="002C1F22">
        <w:t>area</w:t>
      </w:r>
      <w:r w:rsidR="0005082E" w:rsidRPr="008771BD">
        <w:t xml:space="preserve"> held under </w:t>
      </w:r>
      <w:r w:rsidR="009951B3">
        <w:rPr>
          <w:snapToGrid w:val="0"/>
          <w:lang w:eastAsia="zh-TW"/>
        </w:rPr>
        <w:t>Bastrop West</w:t>
      </w:r>
      <w:r w:rsidR="00733680">
        <w:rPr>
          <w:snapToGrid w:val="0"/>
          <w:lang w:eastAsia="zh-TW"/>
        </w:rPr>
        <w:t xml:space="preserve">’s water </w:t>
      </w:r>
      <w:r w:rsidR="00E1699C">
        <w:t>C</w:t>
      </w:r>
      <w:r w:rsidR="0005082E" w:rsidRPr="008771BD">
        <w:t xml:space="preserve">ertificate </w:t>
      </w:r>
      <w:r w:rsidR="0005082E" w:rsidRPr="002C1F22">
        <w:t>of</w:t>
      </w:r>
      <w:r w:rsidR="0005082E" w:rsidRPr="008771BD">
        <w:t xml:space="preserve"> </w:t>
      </w:r>
      <w:r w:rsidR="00E1699C">
        <w:t>C</w:t>
      </w:r>
      <w:r w:rsidR="0005082E" w:rsidRPr="008771BD">
        <w:t xml:space="preserve">onvenience and </w:t>
      </w:r>
      <w:r w:rsidR="00E1699C">
        <w:t>N</w:t>
      </w:r>
      <w:r w:rsidR="0005082E" w:rsidRPr="008771BD">
        <w:t xml:space="preserve">ecessity (CCN) </w:t>
      </w:r>
      <w:r w:rsidR="00E1699C">
        <w:t xml:space="preserve">No. </w:t>
      </w:r>
      <w:r w:rsidR="009951B3">
        <w:t>12050</w:t>
      </w:r>
      <w:r w:rsidR="0005082E">
        <w:t xml:space="preserve"> </w:t>
      </w:r>
      <w:r w:rsidR="0005082E" w:rsidRPr="002C1F22">
        <w:t>to</w:t>
      </w:r>
      <w:r w:rsidR="0005082E" w:rsidRPr="008771BD">
        <w:t xml:space="preserve"> </w:t>
      </w:r>
      <w:r w:rsidR="009951B3">
        <w:t xml:space="preserve">K &amp; K </w:t>
      </w:r>
      <w:r w:rsidR="00026649">
        <w:t>Water</w:t>
      </w:r>
      <w:r w:rsidR="0005082E" w:rsidRPr="008771BD">
        <w:t xml:space="preserve">, </w:t>
      </w:r>
      <w:r w:rsidR="0005082E" w:rsidRPr="002C1F22">
        <w:t>the</w:t>
      </w:r>
      <w:r w:rsidR="0005082E" w:rsidRPr="008771BD">
        <w:t xml:space="preserve"> cancellation </w:t>
      </w:r>
      <w:r w:rsidR="0005082E" w:rsidRPr="002C1F22">
        <w:t>of</w:t>
      </w:r>
      <w:r w:rsidR="0005082E" w:rsidRPr="008771BD">
        <w:t xml:space="preserve"> </w:t>
      </w:r>
      <w:r w:rsidR="009951B3" w:rsidRPr="000079CF">
        <w:rPr>
          <w:snapToGrid w:val="0"/>
          <w:lang w:eastAsia="zh-TW"/>
        </w:rPr>
        <w:t>Bastrop West</w:t>
      </w:r>
      <w:r w:rsidR="00733680">
        <w:rPr>
          <w:snapToGrid w:val="0"/>
          <w:lang w:eastAsia="zh-TW"/>
        </w:rPr>
        <w:t xml:space="preserve">’s </w:t>
      </w:r>
      <w:r w:rsidR="0005082E" w:rsidRPr="008771BD">
        <w:t xml:space="preserve">water </w:t>
      </w:r>
      <w:r w:rsidR="0005082E" w:rsidRPr="002C1F22">
        <w:t>CCN</w:t>
      </w:r>
      <w:r w:rsidR="0005082E" w:rsidRPr="008771BD">
        <w:t xml:space="preserve"> </w:t>
      </w:r>
      <w:r w:rsidR="00E1699C">
        <w:t xml:space="preserve">No. </w:t>
      </w:r>
      <w:r w:rsidR="0005082E" w:rsidRPr="008771BD">
        <w:t xml:space="preserve"> </w:t>
      </w:r>
      <w:r w:rsidR="00026649">
        <w:t>12050</w:t>
      </w:r>
      <w:r w:rsidR="0005082E" w:rsidRPr="002C1F22">
        <w:t>,</w:t>
      </w:r>
      <w:r w:rsidR="0005082E" w:rsidRPr="008771BD">
        <w:t xml:space="preserve"> and </w:t>
      </w:r>
      <w:r w:rsidR="0005082E" w:rsidRPr="002C1F22">
        <w:t>the</w:t>
      </w:r>
      <w:r w:rsidR="0005082E" w:rsidRPr="008771BD">
        <w:t xml:space="preserve"> amendment </w:t>
      </w:r>
      <w:r w:rsidR="0005082E" w:rsidRPr="002C1F22">
        <w:t>of</w:t>
      </w:r>
      <w:r w:rsidR="0005082E" w:rsidRPr="008771BD">
        <w:t xml:space="preserve"> </w:t>
      </w:r>
      <w:r w:rsidR="00026649">
        <w:t>K &amp; K Water</w:t>
      </w:r>
      <w:r w:rsidR="0005082E" w:rsidRPr="008771BD">
        <w:t xml:space="preserve">’s water </w:t>
      </w:r>
      <w:r w:rsidR="0005082E" w:rsidRPr="002C1F22">
        <w:t>CCN</w:t>
      </w:r>
      <w:r w:rsidR="0005082E" w:rsidRPr="008771BD">
        <w:t xml:space="preserve"> </w:t>
      </w:r>
      <w:r w:rsidR="00E1699C">
        <w:t xml:space="preserve">No. </w:t>
      </w:r>
      <w:r w:rsidR="0005082E" w:rsidRPr="008771BD">
        <w:t xml:space="preserve"> </w:t>
      </w:r>
      <w:r w:rsidR="00026649">
        <w:t>11836</w:t>
      </w:r>
      <w:r w:rsidR="0005082E" w:rsidRPr="008771BD">
        <w:t xml:space="preserve"> </w:t>
      </w:r>
      <w:r w:rsidR="0005082E" w:rsidRPr="002C1F22">
        <w:t>to</w:t>
      </w:r>
      <w:r w:rsidR="0005082E" w:rsidRPr="008771BD">
        <w:t xml:space="preserve"> include </w:t>
      </w:r>
      <w:r w:rsidR="0005082E" w:rsidRPr="002C1F22">
        <w:t>the</w:t>
      </w:r>
      <w:r w:rsidR="0005082E" w:rsidRPr="008771BD">
        <w:t xml:space="preserve"> area previously included </w:t>
      </w:r>
      <w:r w:rsidR="0005082E" w:rsidRPr="002C1F22">
        <w:t>in</w:t>
      </w:r>
      <w:r w:rsidR="0005082E" w:rsidRPr="008771BD">
        <w:t xml:space="preserve"> </w:t>
      </w:r>
      <w:r w:rsidR="007A2861">
        <w:rPr>
          <w:snapToGrid w:val="0"/>
          <w:lang w:eastAsia="zh-TW"/>
        </w:rPr>
        <w:t>Bastrop W</w:t>
      </w:r>
      <w:r w:rsidR="00A8708E">
        <w:rPr>
          <w:snapToGrid w:val="0"/>
          <w:lang w:eastAsia="zh-TW"/>
        </w:rPr>
        <w:t>est</w:t>
      </w:r>
      <w:r w:rsidR="007A2861">
        <w:rPr>
          <w:snapToGrid w:val="0"/>
          <w:lang w:eastAsia="zh-TW"/>
        </w:rPr>
        <w:t>’s</w:t>
      </w:r>
      <w:r w:rsidR="0005082E" w:rsidRPr="008771BD">
        <w:t xml:space="preserve"> water </w:t>
      </w:r>
      <w:r w:rsidR="0005082E" w:rsidRPr="002C1F22">
        <w:t>CCN</w:t>
      </w:r>
      <w:r w:rsidR="0005082E" w:rsidRPr="008771BD">
        <w:t xml:space="preserve"> </w:t>
      </w:r>
      <w:r w:rsidR="00E1699C">
        <w:t xml:space="preserve">No. </w:t>
      </w:r>
      <w:r w:rsidR="0005082E" w:rsidRPr="008771BD">
        <w:t xml:space="preserve"> </w:t>
      </w:r>
      <w:r w:rsidR="005C6498">
        <w:t>1</w:t>
      </w:r>
      <w:r w:rsidR="007A2861">
        <w:t>2050</w:t>
      </w:r>
      <w:r w:rsidR="005C6498">
        <w:t>.</w:t>
      </w:r>
      <w:r w:rsidR="0005082E" w:rsidRPr="008771BD">
        <w:t xml:space="preserve"> </w:t>
      </w:r>
      <w:r w:rsidR="0005082E">
        <w:t xml:space="preserve"> </w:t>
      </w:r>
      <w:r w:rsidR="0005082E" w:rsidRPr="002C1F22">
        <w:t>The</w:t>
      </w:r>
      <w:r w:rsidR="0005082E" w:rsidRPr="008771BD">
        <w:t xml:space="preserve"> administrative law </w:t>
      </w:r>
      <w:r w:rsidR="0005082E" w:rsidRPr="002C1F22">
        <w:t>judge</w:t>
      </w:r>
      <w:r w:rsidR="0005082E" w:rsidRPr="008771BD">
        <w:t xml:space="preserve"> (ALJ) </w:t>
      </w:r>
      <w:r w:rsidR="0005082E" w:rsidRPr="002C1F22">
        <w:t>grants</w:t>
      </w:r>
      <w:r w:rsidR="0005082E" w:rsidRPr="008771BD">
        <w:t xml:space="preserve"> that </w:t>
      </w:r>
      <w:r w:rsidR="0005082E" w:rsidRPr="002C1F22">
        <w:t>the</w:t>
      </w:r>
      <w:r w:rsidR="0005082E" w:rsidRPr="008771BD">
        <w:t xml:space="preserve"> sale </w:t>
      </w:r>
      <w:r w:rsidR="0005082E" w:rsidRPr="002C1F22">
        <w:t>is</w:t>
      </w:r>
      <w:r w:rsidR="0005082E" w:rsidRPr="008771BD">
        <w:t xml:space="preserve"> approved and </w:t>
      </w:r>
      <w:r w:rsidR="0005082E" w:rsidRPr="002C1F22">
        <w:t>the</w:t>
      </w:r>
      <w:r w:rsidR="0005082E" w:rsidRPr="008771BD">
        <w:t xml:space="preserve"> transaction between </w:t>
      </w:r>
      <w:r w:rsidR="005F2974">
        <w:rPr>
          <w:snapToGrid w:val="0"/>
          <w:lang w:eastAsia="zh-TW"/>
        </w:rPr>
        <w:t xml:space="preserve">the </w:t>
      </w:r>
      <w:r w:rsidR="001339C1">
        <w:rPr>
          <w:snapToGrid w:val="0"/>
          <w:lang w:eastAsia="zh-TW"/>
        </w:rPr>
        <w:t>applicants</w:t>
      </w:r>
      <w:r w:rsidR="0005082E" w:rsidRPr="002C1F22">
        <w:t xml:space="preserve"> </w:t>
      </w:r>
      <w:r w:rsidR="0005082E" w:rsidRPr="008771BD">
        <w:t>may</w:t>
      </w:r>
      <w:r w:rsidR="0005082E" w:rsidRPr="002C1F22">
        <w:t xml:space="preserve"> </w:t>
      </w:r>
      <w:r w:rsidR="0005082E" w:rsidRPr="008771BD">
        <w:t>proceed</w:t>
      </w:r>
      <w:r w:rsidR="0005082E" w:rsidRPr="002C1F22">
        <w:t xml:space="preserve"> </w:t>
      </w:r>
      <w:r w:rsidR="0005082E" w:rsidRPr="008771BD">
        <w:t>and</w:t>
      </w:r>
      <w:r w:rsidR="0005082E" w:rsidRPr="002C1F22">
        <w:t xml:space="preserve"> </w:t>
      </w:r>
      <w:r w:rsidR="0005082E" w:rsidRPr="008771BD">
        <w:t>be consummated</w:t>
      </w:r>
      <w:r w:rsidR="00FF76E9" w:rsidRPr="009B4D7A">
        <w:rPr>
          <w:snapToGrid w:val="0"/>
          <w:lang w:eastAsia="zh-TW"/>
        </w:rPr>
        <w:t>.</w:t>
      </w:r>
    </w:p>
    <w:p w14:paraId="35FF95F0" w14:textId="16925C1F" w:rsidR="00C53385" w:rsidRDefault="00C53385" w:rsidP="004C3E91">
      <w:pPr>
        <w:pStyle w:val="BodyText"/>
        <w:numPr>
          <w:ilvl w:val="0"/>
          <w:numId w:val="4"/>
        </w:numPr>
        <w:tabs>
          <w:tab w:val="clear" w:pos="720"/>
        </w:tabs>
        <w:spacing w:after="0" w:line="480" w:lineRule="auto"/>
        <w:ind w:left="720"/>
        <w:jc w:val="center"/>
        <w:rPr>
          <w:b/>
          <w:bCs/>
          <w:snapToGrid w:val="0"/>
          <w:lang w:eastAsia="zh-TW"/>
        </w:rPr>
      </w:pPr>
      <w:r>
        <w:rPr>
          <w:b/>
          <w:bCs/>
          <w:snapToGrid w:val="0"/>
          <w:lang w:eastAsia="zh-TW"/>
        </w:rPr>
        <w:t>Findings of Fact</w:t>
      </w:r>
    </w:p>
    <w:p w14:paraId="57F81E5E" w14:textId="46A5A15F" w:rsidR="005D267A" w:rsidRPr="005D267A" w:rsidRDefault="005D267A" w:rsidP="004C3E91">
      <w:pPr>
        <w:pStyle w:val="BodyText"/>
        <w:tabs>
          <w:tab w:val="clear" w:pos="720"/>
        </w:tabs>
        <w:spacing w:after="0" w:line="480" w:lineRule="auto"/>
        <w:ind w:left="720"/>
        <w:rPr>
          <w:snapToGrid w:val="0"/>
          <w:lang w:eastAsia="zh-TW"/>
        </w:rPr>
      </w:pPr>
      <w:r>
        <w:rPr>
          <w:snapToGrid w:val="0"/>
          <w:lang w:eastAsia="zh-TW"/>
        </w:rPr>
        <w:t>The Commission makes the following findings of fact:</w:t>
      </w:r>
    </w:p>
    <w:p w14:paraId="07E4D321" w14:textId="34A930BA" w:rsidR="000055F3" w:rsidRPr="00AC1A52" w:rsidRDefault="001F3215" w:rsidP="00CD1A78">
      <w:pPr>
        <w:pStyle w:val="BodyText"/>
        <w:tabs>
          <w:tab w:val="clear" w:pos="720"/>
        </w:tabs>
        <w:spacing w:line="240" w:lineRule="auto"/>
        <w:rPr>
          <w:snapToGrid w:val="0"/>
          <w:u w:val="single"/>
          <w:lang w:eastAsia="zh-TW"/>
        </w:rPr>
      </w:pPr>
      <w:r>
        <w:rPr>
          <w:b/>
          <w:bCs/>
          <w:i/>
          <w:iCs/>
          <w:snapToGrid w:val="0"/>
          <w:u w:val="single"/>
          <w:lang w:eastAsia="zh-TW"/>
        </w:rPr>
        <w:t>A</w:t>
      </w:r>
      <w:r w:rsidR="001339C1">
        <w:rPr>
          <w:b/>
          <w:bCs/>
          <w:i/>
          <w:iCs/>
          <w:snapToGrid w:val="0"/>
          <w:u w:val="single"/>
          <w:lang w:eastAsia="zh-TW"/>
        </w:rPr>
        <w:t>pplicants</w:t>
      </w:r>
    </w:p>
    <w:p w14:paraId="7C8A17A0" w14:textId="06354CE8" w:rsidR="0051277B" w:rsidRDefault="007A2861" w:rsidP="0051277B">
      <w:pPr>
        <w:pStyle w:val="FoFs"/>
      </w:pPr>
      <w:r>
        <w:rPr>
          <w:lang w:eastAsia="zh-TW"/>
        </w:rPr>
        <w:t>Bastrop</w:t>
      </w:r>
      <w:r w:rsidR="00885926">
        <w:rPr>
          <w:lang w:eastAsia="zh-TW"/>
        </w:rPr>
        <w:t xml:space="preserve"> </w:t>
      </w:r>
      <w:r w:rsidR="00A8708E">
        <w:rPr>
          <w:lang w:eastAsia="zh-TW"/>
        </w:rPr>
        <w:t>West</w:t>
      </w:r>
      <w:r w:rsidR="00D14999">
        <w:t xml:space="preserve"> </w:t>
      </w:r>
      <w:r w:rsidR="0005082E">
        <w:t xml:space="preserve">is </w:t>
      </w:r>
      <w:r w:rsidR="0005082E" w:rsidRPr="00D64243">
        <w:t xml:space="preserve">a </w:t>
      </w:r>
      <w:r w:rsidR="00F1105D">
        <w:t>water supply corporation</w:t>
      </w:r>
      <w:r w:rsidR="0005082E">
        <w:t xml:space="preserve"> </w:t>
      </w:r>
      <w:r w:rsidR="0005082E" w:rsidRPr="008771BD">
        <w:t xml:space="preserve">that operates, maintains, and controls facilities for providing water service </w:t>
      </w:r>
      <w:r w:rsidR="0005082E" w:rsidRPr="002C1F22">
        <w:t>in</w:t>
      </w:r>
      <w:r w:rsidR="0005082E" w:rsidRPr="008771BD">
        <w:t xml:space="preserve"> </w:t>
      </w:r>
      <w:r w:rsidR="00F1105D">
        <w:t>Bastrop</w:t>
      </w:r>
      <w:r w:rsidR="0005082E" w:rsidRPr="008771BD">
        <w:t xml:space="preserve"> </w:t>
      </w:r>
      <w:r w:rsidR="0005082E" w:rsidRPr="002C1F22">
        <w:t>County</w:t>
      </w:r>
      <w:r w:rsidR="0005082E" w:rsidRPr="008771BD">
        <w:t xml:space="preserve"> under </w:t>
      </w:r>
      <w:r w:rsidR="0005082E" w:rsidRPr="002C1F22">
        <w:t>CCN</w:t>
      </w:r>
      <w:r w:rsidR="0005082E" w:rsidRPr="008771BD">
        <w:t xml:space="preserve"> </w:t>
      </w:r>
      <w:r w:rsidR="00E1699C">
        <w:t xml:space="preserve">No. </w:t>
      </w:r>
      <w:r w:rsidR="00885926">
        <w:rPr>
          <w:lang w:eastAsia="zh-TW"/>
        </w:rPr>
        <w:t>1</w:t>
      </w:r>
      <w:r w:rsidR="00F1105D">
        <w:rPr>
          <w:lang w:eastAsia="zh-TW"/>
        </w:rPr>
        <w:t>2050</w:t>
      </w:r>
      <w:r w:rsidR="00D14999">
        <w:rPr>
          <w:lang w:eastAsia="zh-TW"/>
        </w:rPr>
        <w:t>.</w:t>
      </w:r>
    </w:p>
    <w:p w14:paraId="69ECFF06" w14:textId="113592B4" w:rsidR="00B76304" w:rsidRDefault="00F1105D" w:rsidP="0005082E">
      <w:pPr>
        <w:pStyle w:val="FoFs"/>
      </w:pPr>
      <w:r>
        <w:rPr>
          <w:lang w:eastAsia="zh-TW"/>
        </w:rPr>
        <w:t>Bastrop</w:t>
      </w:r>
      <w:r w:rsidR="00902510">
        <w:rPr>
          <w:lang w:eastAsia="zh-TW"/>
        </w:rPr>
        <w:t xml:space="preserve"> </w:t>
      </w:r>
      <w:r w:rsidR="00A8708E">
        <w:rPr>
          <w:lang w:eastAsia="zh-TW"/>
        </w:rPr>
        <w:t>West</w:t>
      </w:r>
      <w:r w:rsidR="00902510">
        <w:rPr>
          <w:lang w:eastAsia="zh-TW"/>
        </w:rPr>
        <w:t xml:space="preserve"> </w:t>
      </w:r>
      <w:r w:rsidR="0005082E" w:rsidRPr="008771BD">
        <w:t>owns and operates public water system</w:t>
      </w:r>
      <w:r w:rsidR="00105DE6">
        <w:t>s</w:t>
      </w:r>
      <w:r w:rsidR="0005082E" w:rsidRPr="008771BD">
        <w:t xml:space="preserve"> registered with the Texas Commission on Environmental</w:t>
      </w:r>
      <w:r w:rsidR="0005082E" w:rsidRPr="002C1F22">
        <w:t xml:space="preserve"> </w:t>
      </w:r>
      <w:r w:rsidR="0005082E" w:rsidRPr="008771BD">
        <w:t>Quality (TCEQ) as</w:t>
      </w:r>
      <w:r w:rsidR="00105DE6">
        <w:t xml:space="preserve"> </w:t>
      </w:r>
      <w:r w:rsidR="005B2A97">
        <w:t>Bastrop West Water Company</w:t>
      </w:r>
      <w:r w:rsidR="00105DE6">
        <w:t xml:space="preserve"> 0</w:t>
      </w:r>
      <w:r w:rsidR="005B2A97">
        <w:t>110047</w:t>
      </w:r>
      <w:r w:rsidR="00D14999">
        <w:t>.</w:t>
      </w:r>
    </w:p>
    <w:p w14:paraId="2E5C9387" w14:textId="0AAD4BB6" w:rsidR="009225D7" w:rsidRDefault="00A050CA" w:rsidP="00EB03F6">
      <w:pPr>
        <w:pStyle w:val="FoFs"/>
      </w:pPr>
      <w:r>
        <w:t>K &amp; K Water</w:t>
      </w:r>
      <w:r w:rsidR="009225D7">
        <w:t xml:space="preserve"> is a</w:t>
      </w:r>
      <w:r w:rsidR="005D267A">
        <w:t xml:space="preserve"> </w:t>
      </w:r>
      <w:r w:rsidR="00E85156">
        <w:t>sole proprietorship owned by Paul and Karen Klaus</w:t>
      </w:r>
      <w:r w:rsidR="009225D7">
        <w:t>.</w:t>
      </w:r>
    </w:p>
    <w:p w14:paraId="65293EA1" w14:textId="45D4103C" w:rsidR="00CB72ED" w:rsidRPr="007C4F2D" w:rsidRDefault="000B727D" w:rsidP="005A2BCA">
      <w:pPr>
        <w:pStyle w:val="FoFs"/>
        <w:spacing w:after="0"/>
        <w:ind w:right="0"/>
      </w:pPr>
      <w:r>
        <w:t>K &amp; K Water</w:t>
      </w:r>
      <w:r w:rsidR="00B12C93">
        <w:t xml:space="preserve"> is an investor-owned utility that operates, maintains, and controls facilities for providing </w:t>
      </w:r>
      <w:r w:rsidR="00B12C93" w:rsidRPr="00D66FE4">
        <w:t xml:space="preserve">water service in </w:t>
      </w:r>
      <w:r w:rsidR="00150AFE">
        <w:t>Bastrop</w:t>
      </w:r>
      <w:r w:rsidR="00B12C93" w:rsidRPr="00D66FE4">
        <w:t xml:space="preserve"> </w:t>
      </w:r>
      <w:r w:rsidR="00150AFE">
        <w:t>C</w:t>
      </w:r>
      <w:r w:rsidR="00B12C93" w:rsidRPr="00D66FE4">
        <w:t>ount</w:t>
      </w:r>
      <w:r w:rsidR="00150AFE">
        <w:t>y</w:t>
      </w:r>
      <w:r w:rsidR="00B12C93">
        <w:t xml:space="preserve"> under CCN </w:t>
      </w:r>
      <w:r w:rsidR="00E1699C">
        <w:t xml:space="preserve">No. </w:t>
      </w:r>
      <w:r w:rsidR="00150AFE">
        <w:t>11836</w:t>
      </w:r>
      <w:r w:rsidR="00B12C93">
        <w:t>.</w:t>
      </w:r>
    </w:p>
    <w:p w14:paraId="362B6DA6" w14:textId="1C6BAF52" w:rsidR="00AC1A52" w:rsidRPr="00AC1A52" w:rsidRDefault="00AC1A52" w:rsidP="00CD1A78">
      <w:pPr>
        <w:pStyle w:val="BodyText"/>
        <w:keepNext/>
        <w:keepLines/>
        <w:tabs>
          <w:tab w:val="clear" w:pos="720"/>
        </w:tabs>
        <w:spacing w:line="240" w:lineRule="auto"/>
        <w:rPr>
          <w:b/>
          <w:bCs/>
          <w:i/>
          <w:iCs/>
          <w:snapToGrid w:val="0"/>
          <w:u w:val="single"/>
          <w:lang w:eastAsia="zh-TW"/>
        </w:rPr>
      </w:pPr>
      <w:r>
        <w:rPr>
          <w:b/>
          <w:bCs/>
          <w:i/>
          <w:iCs/>
          <w:snapToGrid w:val="0"/>
          <w:u w:val="single"/>
          <w:lang w:eastAsia="zh-TW"/>
        </w:rPr>
        <w:t>Application</w:t>
      </w:r>
    </w:p>
    <w:p w14:paraId="188578F2" w14:textId="4829B37B" w:rsidR="00AC1A52" w:rsidRPr="007A2547" w:rsidRDefault="00150AFE" w:rsidP="005A2BCA">
      <w:pPr>
        <w:pStyle w:val="FoFs"/>
        <w:ind w:right="0"/>
      </w:pPr>
      <w:r w:rsidRPr="000079CF">
        <w:rPr>
          <w:lang w:eastAsia="zh-TW"/>
        </w:rPr>
        <w:t>On July 14, 2021</w:t>
      </w:r>
      <w:r w:rsidR="00137452" w:rsidRPr="007A2547">
        <w:t>,</w:t>
      </w:r>
      <w:r w:rsidR="00BF77B4" w:rsidRPr="007A2547">
        <w:t xml:space="preserve"> </w:t>
      </w:r>
      <w:r w:rsidR="005F2974" w:rsidRPr="007A2547">
        <w:rPr>
          <w:lang w:eastAsia="zh-TW"/>
        </w:rPr>
        <w:t xml:space="preserve">the </w:t>
      </w:r>
      <w:r w:rsidR="00C2778A">
        <w:rPr>
          <w:lang w:eastAsia="zh-TW"/>
        </w:rPr>
        <w:t>A</w:t>
      </w:r>
      <w:r w:rsidR="001339C1" w:rsidRPr="007A2547">
        <w:rPr>
          <w:lang w:eastAsia="zh-TW"/>
        </w:rPr>
        <w:t>pplicants</w:t>
      </w:r>
      <w:r w:rsidR="00BF77B4" w:rsidRPr="007A2547">
        <w:t xml:space="preserve"> filed </w:t>
      </w:r>
      <w:r w:rsidR="00756711" w:rsidRPr="007A2547">
        <w:t>the</w:t>
      </w:r>
      <w:r w:rsidR="00BF77B4" w:rsidRPr="007A2547">
        <w:t xml:space="preserve"> application </w:t>
      </w:r>
      <w:r w:rsidR="004D5ADB" w:rsidRPr="007A2547">
        <w:t xml:space="preserve">for approval </w:t>
      </w:r>
      <w:r w:rsidR="005F2974" w:rsidRPr="007A2547">
        <w:t>of the sale and</w:t>
      </w:r>
      <w:r w:rsidR="004D5ADB" w:rsidRPr="007A2547">
        <w:t xml:space="preserve"> transfer of all facilities and service area held under </w:t>
      </w:r>
      <w:r w:rsidR="00F8493F">
        <w:rPr>
          <w:lang w:eastAsia="zh-TW"/>
        </w:rPr>
        <w:t>Bastrop West</w:t>
      </w:r>
      <w:r w:rsidR="004D5ADB" w:rsidRPr="007A2547">
        <w:t xml:space="preserve">’s water CCN </w:t>
      </w:r>
      <w:r w:rsidR="00E1699C">
        <w:t xml:space="preserve">No. </w:t>
      </w:r>
      <w:r w:rsidR="004D5ADB" w:rsidRPr="007A2547">
        <w:t xml:space="preserve"> </w:t>
      </w:r>
      <w:r w:rsidR="00B30F84">
        <w:t>12050</w:t>
      </w:r>
      <w:r w:rsidR="005F2974" w:rsidRPr="007A2547">
        <w:t xml:space="preserve"> </w:t>
      </w:r>
      <w:r w:rsidR="004D5ADB" w:rsidRPr="007A2547">
        <w:t xml:space="preserve">to </w:t>
      </w:r>
      <w:bookmarkStart w:id="0" w:name="_Hlk105108688"/>
      <w:r w:rsidR="00B30F84">
        <w:t>K</w:t>
      </w:r>
      <w:r w:rsidR="00B762C2">
        <w:t> </w:t>
      </w:r>
      <w:r w:rsidR="00B30F84">
        <w:t>&amp; K Water</w:t>
      </w:r>
      <w:bookmarkEnd w:id="0"/>
      <w:r w:rsidR="004D5ADB" w:rsidRPr="007A2547">
        <w:t>, cancel</w:t>
      </w:r>
      <w:r w:rsidR="00BB6CA4" w:rsidRPr="007A2547">
        <w:t>lation</w:t>
      </w:r>
      <w:r w:rsidR="004D5ADB" w:rsidRPr="007A2547">
        <w:t xml:space="preserve"> of </w:t>
      </w:r>
      <w:r w:rsidR="00B30F84">
        <w:rPr>
          <w:lang w:eastAsia="zh-TW"/>
        </w:rPr>
        <w:t>Bastrop West</w:t>
      </w:r>
      <w:r w:rsidR="004D5ADB" w:rsidRPr="007A2547">
        <w:rPr>
          <w:lang w:eastAsia="zh-TW"/>
        </w:rPr>
        <w:t>’s</w:t>
      </w:r>
      <w:r w:rsidR="004D5ADB" w:rsidRPr="007A2547">
        <w:t xml:space="preserve"> water CCN </w:t>
      </w:r>
      <w:r w:rsidR="00E1699C">
        <w:t xml:space="preserve">No. </w:t>
      </w:r>
      <w:r w:rsidR="004D5ADB" w:rsidRPr="007A2547">
        <w:t xml:space="preserve"> </w:t>
      </w:r>
      <w:r w:rsidR="0052603E" w:rsidRPr="007A2547">
        <w:t>1</w:t>
      </w:r>
      <w:r w:rsidR="001D3F61">
        <w:t>2050</w:t>
      </w:r>
      <w:r w:rsidR="004D5ADB" w:rsidRPr="007A2547">
        <w:t xml:space="preserve">, and amend </w:t>
      </w:r>
      <w:r w:rsidR="001D3F61">
        <w:t>K &amp; K Water</w:t>
      </w:r>
      <w:r w:rsidR="004D5ADB" w:rsidRPr="007A2547">
        <w:t xml:space="preserve">’s </w:t>
      </w:r>
      <w:r w:rsidR="004D5ADB" w:rsidRPr="007A2547">
        <w:lastRenderedPageBreak/>
        <w:t>water CCN</w:t>
      </w:r>
      <w:r w:rsidR="00E1699C">
        <w:t xml:space="preserve"> No. </w:t>
      </w:r>
      <w:r w:rsidR="004D5ADB" w:rsidRPr="007A2547">
        <w:t xml:space="preserve"> 1</w:t>
      </w:r>
      <w:r w:rsidR="001D3F61">
        <w:t>1836</w:t>
      </w:r>
      <w:r w:rsidR="004D5ADB" w:rsidRPr="007A2547">
        <w:t xml:space="preserve"> to include the area previously included in </w:t>
      </w:r>
      <w:r w:rsidR="001D3F61">
        <w:rPr>
          <w:lang w:eastAsia="zh-TW"/>
        </w:rPr>
        <w:t>Bastrop West</w:t>
      </w:r>
      <w:r w:rsidR="0052603E" w:rsidRPr="007A2547">
        <w:rPr>
          <w:lang w:eastAsia="zh-TW"/>
        </w:rPr>
        <w:t>’s w</w:t>
      </w:r>
      <w:r w:rsidR="004D5ADB" w:rsidRPr="007A2547">
        <w:t xml:space="preserve">ater CCN </w:t>
      </w:r>
      <w:r w:rsidR="00E1699C">
        <w:t xml:space="preserve">No. </w:t>
      </w:r>
      <w:r w:rsidR="004D5ADB" w:rsidRPr="007A2547">
        <w:t xml:space="preserve"> </w:t>
      </w:r>
      <w:r w:rsidR="0052603E" w:rsidRPr="007A2547">
        <w:t>1</w:t>
      </w:r>
      <w:r w:rsidR="001D3F61">
        <w:t>2050</w:t>
      </w:r>
      <w:r w:rsidR="00E5360B" w:rsidRPr="007A2547">
        <w:t>.</w:t>
      </w:r>
    </w:p>
    <w:p w14:paraId="5B9D2F26" w14:textId="346DC1F2" w:rsidR="000E2436" w:rsidRDefault="00D16757" w:rsidP="005A2BCA">
      <w:pPr>
        <w:pStyle w:val="FoFs"/>
        <w:ind w:right="0"/>
      </w:pPr>
      <w:r>
        <w:t>Bastrop West</w:t>
      </w:r>
      <w:r w:rsidR="00DE10B1" w:rsidRPr="00720906">
        <w:t xml:space="preserve"> </w:t>
      </w:r>
      <w:r w:rsidR="008B4B4B">
        <w:t>supplemented</w:t>
      </w:r>
      <w:r w:rsidR="007C10EB">
        <w:t xml:space="preserve"> the application</w:t>
      </w:r>
      <w:r w:rsidR="00756711">
        <w:t xml:space="preserve"> </w:t>
      </w:r>
      <w:r w:rsidRPr="000079CF">
        <w:rPr>
          <w:lang w:eastAsia="zh-TW"/>
        </w:rPr>
        <w:t>on July 27, 2021, August 11, 27, and August 31, 2021, October 3, and 25, 2021, February 2 and 17, 2022, and April 26, 2022</w:t>
      </w:r>
      <w:r w:rsidR="000E2436">
        <w:t>.</w:t>
      </w:r>
    </w:p>
    <w:p w14:paraId="6802F9CF" w14:textId="3D474DC0" w:rsidR="00135521" w:rsidRDefault="00743803" w:rsidP="00135521">
      <w:pPr>
        <w:pStyle w:val="FoFs"/>
        <w:ind w:right="0"/>
      </w:pPr>
      <w:r w:rsidRPr="008771BD">
        <w:t xml:space="preserve">In </w:t>
      </w:r>
      <w:r w:rsidRPr="002C1F22">
        <w:t>the</w:t>
      </w:r>
      <w:r w:rsidRPr="008771BD">
        <w:t xml:space="preserve"> application, </w:t>
      </w:r>
      <w:r w:rsidR="005F2974">
        <w:rPr>
          <w:lang w:eastAsia="zh-TW"/>
        </w:rPr>
        <w:t xml:space="preserve">the </w:t>
      </w:r>
      <w:r w:rsidR="001339C1">
        <w:rPr>
          <w:lang w:eastAsia="zh-TW"/>
        </w:rPr>
        <w:t>applicants</w:t>
      </w:r>
      <w:r w:rsidRPr="008771BD">
        <w:t xml:space="preserve"> </w:t>
      </w:r>
      <w:r w:rsidRPr="002C1F22">
        <w:t>seek</w:t>
      </w:r>
      <w:r w:rsidRPr="008771BD">
        <w:t xml:space="preserve"> approval </w:t>
      </w:r>
      <w:r w:rsidRPr="002C1F22">
        <w:t>of</w:t>
      </w:r>
      <w:r w:rsidRPr="008771BD">
        <w:t xml:space="preserve"> </w:t>
      </w:r>
      <w:r w:rsidRPr="002C1F22">
        <w:t>the</w:t>
      </w:r>
      <w:r w:rsidRPr="008771BD">
        <w:t xml:space="preserve"> following transaction: (a) </w:t>
      </w:r>
      <w:r w:rsidR="00B762C2">
        <w:t>K &amp; K Water</w:t>
      </w:r>
      <w:r w:rsidRPr="002C1F22">
        <w:t xml:space="preserve"> </w:t>
      </w:r>
      <w:r w:rsidRPr="008771BD">
        <w:t>will</w:t>
      </w:r>
      <w:r w:rsidRPr="002C1F22">
        <w:t xml:space="preserve"> </w:t>
      </w:r>
      <w:r w:rsidRPr="008771BD">
        <w:t>acquire all</w:t>
      </w:r>
      <w:r w:rsidRPr="002C1F22">
        <w:t xml:space="preserve"> of</w:t>
      </w:r>
      <w:r w:rsidRPr="008771BD">
        <w:t xml:space="preserve"> </w:t>
      </w:r>
      <w:r w:rsidR="00CD55F9">
        <w:rPr>
          <w:lang w:eastAsia="zh-TW"/>
        </w:rPr>
        <w:t>Bastrop West</w:t>
      </w:r>
      <w:r w:rsidR="000B511F">
        <w:rPr>
          <w:lang w:eastAsia="zh-TW"/>
        </w:rPr>
        <w:t>’s</w:t>
      </w:r>
      <w:r w:rsidRPr="008771BD">
        <w:t xml:space="preserve"> water facilities</w:t>
      </w:r>
      <w:r w:rsidRPr="002C1F22">
        <w:t xml:space="preserve"> </w:t>
      </w:r>
      <w:r w:rsidRPr="008771BD">
        <w:t>and</w:t>
      </w:r>
      <w:r w:rsidRPr="002C1F22">
        <w:t xml:space="preserve"> </w:t>
      </w:r>
      <w:r w:rsidRPr="008771BD">
        <w:t xml:space="preserve">water </w:t>
      </w:r>
      <w:r w:rsidRPr="002C1F22">
        <w:t>service</w:t>
      </w:r>
      <w:r w:rsidRPr="008771BD">
        <w:t xml:space="preserve"> area </w:t>
      </w:r>
      <w:r w:rsidRPr="002C1F22">
        <w:t>under</w:t>
      </w:r>
      <w:r w:rsidRPr="008771BD">
        <w:t xml:space="preserve"> water </w:t>
      </w:r>
      <w:r w:rsidRPr="002C1F22">
        <w:t>CCN</w:t>
      </w:r>
      <w:r w:rsidRPr="008771BD">
        <w:t xml:space="preserve"> </w:t>
      </w:r>
      <w:r w:rsidRPr="002C1F22">
        <w:t>number</w:t>
      </w:r>
      <w:r w:rsidRPr="008771BD">
        <w:t xml:space="preserve"> </w:t>
      </w:r>
      <w:r w:rsidR="00E873F4">
        <w:t>11</w:t>
      </w:r>
      <w:r w:rsidR="00B762C2">
        <w:t>836</w:t>
      </w:r>
      <w:r w:rsidRPr="002C1F22">
        <w:t>;</w:t>
      </w:r>
      <w:r w:rsidRPr="008771BD">
        <w:t xml:space="preserve"> (b) </w:t>
      </w:r>
      <w:r w:rsidR="00CD55F9">
        <w:rPr>
          <w:lang w:eastAsia="zh-TW"/>
        </w:rPr>
        <w:t>Bastrop West’</w:t>
      </w:r>
      <w:r w:rsidR="000B511F">
        <w:rPr>
          <w:lang w:eastAsia="zh-TW"/>
        </w:rPr>
        <w:t>s</w:t>
      </w:r>
      <w:r w:rsidRPr="008771BD">
        <w:t xml:space="preserve"> water </w:t>
      </w:r>
      <w:r w:rsidRPr="002C1F22">
        <w:t>CCN</w:t>
      </w:r>
      <w:r w:rsidRPr="008771BD">
        <w:t xml:space="preserve"> </w:t>
      </w:r>
      <w:r w:rsidR="00E1699C">
        <w:t xml:space="preserve">No. </w:t>
      </w:r>
      <w:r w:rsidRPr="008771BD">
        <w:t xml:space="preserve"> </w:t>
      </w:r>
      <w:r w:rsidR="00970C7D">
        <w:rPr>
          <w:lang w:eastAsia="zh-TW"/>
        </w:rPr>
        <w:t>1</w:t>
      </w:r>
      <w:r w:rsidR="00B762C2">
        <w:rPr>
          <w:lang w:eastAsia="zh-TW"/>
        </w:rPr>
        <w:t>2050</w:t>
      </w:r>
      <w:r w:rsidRPr="008771BD">
        <w:t xml:space="preserve"> will </w:t>
      </w:r>
      <w:r w:rsidRPr="002C1F22">
        <w:t>be</w:t>
      </w:r>
      <w:r w:rsidRPr="008771BD">
        <w:t xml:space="preserve"> cancelled; and (c) </w:t>
      </w:r>
      <w:r w:rsidR="00B762C2">
        <w:t>K &amp; K Water</w:t>
      </w:r>
      <w:r w:rsidRPr="008771BD">
        <w:t xml:space="preserve">’s water </w:t>
      </w:r>
      <w:r w:rsidRPr="002C1F22">
        <w:t>CCN</w:t>
      </w:r>
      <w:r w:rsidRPr="008771BD">
        <w:t xml:space="preserve"> </w:t>
      </w:r>
      <w:r w:rsidR="00E1699C">
        <w:t xml:space="preserve">No. </w:t>
      </w:r>
      <w:r w:rsidRPr="008771BD">
        <w:t xml:space="preserve"> </w:t>
      </w:r>
      <w:r w:rsidRPr="002C1F22">
        <w:t>1</w:t>
      </w:r>
      <w:r w:rsidR="00B762C2">
        <w:t>1836</w:t>
      </w:r>
      <w:r w:rsidRPr="008771BD">
        <w:t xml:space="preserve"> will </w:t>
      </w:r>
      <w:r w:rsidRPr="002C1F22">
        <w:t>be</w:t>
      </w:r>
      <w:r w:rsidRPr="008771BD">
        <w:t xml:space="preserve"> amended </w:t>
      </w:r>
      <w:r w:rsidRPr="002C1F22">
        <w:t>to</w:t>
      </w:r>
      <w:r w:rsidRPr="008771BD">
        <w:t xml:space="preserve"> include </w:t>
      </w:r>
      <w:r w:rsidRPr="002C1F22">
        <w:t>the</w:t>
      </w:r>
      <w:r w:rsidRPr="008771BD">
        <w:t xml:space="preserve"> area previously included </w:t>
      </w:r>
      <w:r w:rsidRPr="002C1F22">
        <w:t>in</w:t>
      </w:r>
      <w:r w:rsidRPr="008771BD">
        <w:t xml:space="preserve"> </w:t>
      </w:r>
      <w:r w:rsidR="00CD55F9">
        <w:rPr>
          <w:lang w:eastAsia="zh-TW"/>
        </w:rPr>
        <w:t>Bastrop West</w:t>
      </w:r>
      <w:r w:rsidRPr="008771BD">
        <w:t xml:space="preserve">’s water </w:t>
      </w:r>
      <w:proofErr w:type="gramStart"/>
      <w:r w:rsidRPr="002C1F22">
        <w:t>CCN</w:t>
      </w:r>
      <w:r w:rsidRPr="008771BD">
        <w:t xml:space="preserve"> </w:t>
      </w:r>
      <w:r w:rsidR="00E1699C">
        <w:t xml:space="preserve"> No.</w:t>
      </w:r>
      <w:proofErr w:type="gramEnd"/>
      <w:r w:rsidR="00E1699C">
        <w:t xml:space="preserve"> </w:t>
      </w:r>
      <w:r w:rsidR="00F8697B">
        <w:rPr>
          <w:lang w:eastAsia="zh-TW"/>
        </w:rPr>
        <w:t>1</w:t>
      </w:r>
      <w:r w:rsidR="00B762C2">
        <w:rPr>
          <w:lang w:eastAsia="zh-TW"/>
        </w:rPr>
        <w:t>2050</w:t>
      </w:r>
      <w:r w:rsidRPr="002C1F22">
        <w:t>.</w:t>
      </w:r>
    </w:p>
    <w:p w14:paraId="3ADCFA38" w14:textId="288DB20A" w:rsidR="006414BC" w:rsidRDefault="007C10EB" w:rsidP="005A2BCA">
      <w:pPr>
        <w:pStyle w:val="FoFs"/>
        <w:ind w:right="0"/>
      </w:pPr>
      <w:r w:rsidRPr="007C10EB">
        <w:t xml:space="preserve">The </w:t>
      </w:r>
      <w:r>
        <w:t xml:space="preserve">requested </w:t>
      </w:r>
      <w:r w:rsidRPr="007C10EB">
        <w:t>area</w:t>
      </w:r>
      <w:r w:rsidR="00020FFB">
        <w:t xml:space="preserve"> </w:t>
      </w:r>
      <w:r w:rsidRPr="007C10EB">
        <w:t>comprise</w:t>
      </w:r>
      <w:r w:rsidR="00175CC8">
        <w:t>s</w:t>
      </w:r>
      <w:r w:rsidR="00036305">
        <w:t xml:space="preserve"> approximately </w:t>
      </w:r>
      <w:r w:rsidR="00617DE4">
        <w:t>289</w:t>
      </w:r>
      <w:r w:rsidRPr="007C10EB">
        <w:t xml:space="preserve"> acres and </w:t>
      </w:r>
      <w:r w:rsidR="00617DE4">
        <w:t>117</w:t>
      </w:r>
      <w:r w:rsidR="007A092B">
        <w:t xml:space="preserve"> </w:t>
      </w:r>
      <w:r w:rsidR="00415919">
        <w:t>connections</w:t>
      </w:r>
      <w:r w:rsidRPr="007C10EB">
        <w:t>.</w:t>
      </w:r>
      <w:r>
        <w:t xml:space="preserve">  </w:t>
      </w:r>
    </w:p>
    <w:p w14:paraId="12DED59A" w14:textId="5736A541" w:rsidR="004B7C66" w:rsidRDefault="00036305" w:rsidP="00170E92">
      <w:pPr>
        <w:pStyle w:val="FoFs"/>
        <w:ind w:right="0"/>
      </w:pPr>
      <w:r>
        <w:t>The requested area</w:t>
      </w:r>
      <w:r w:rsidR="00592065">
        <w:t xml:space="preserve">s </w:t>
      </w:r>
      <w:proofErr w:type="gramStart"/>
      <w:r w:rsidR="004B7C66">
        <w:t>is</w:t>
      </w:r>
      <w:proofErr w:type="gramEnd"/>
      <w:r w:rsidR="004B7C66">
        <w:t xml:space="preserve"> located approximately </w:t>
      </w:r>
      <w:r w:rsidR="00170E92">
        <w:t>10</w:t>
      </w:r>
      <w:r w:rsidR="004B7C66">
        <w:t xml:space="preserve"> miles </w:t>
      </w:r>
      <w:proofErr w:type="spellStart"/>
      <w:r w:rsidR="00170E92">
        <w:t>weat</w:t>
      </w:r>
      <w:proofErr w:type="spellEnd"/>
      <w:r w:rsidR="004B7C66">
        <w:t xml:space="preserve"> of </w:t>
      </w:r>
      <w:r w:rsidR="00170E92">
        <w:t>Bastrop</w:t>
      </w:r>
      <w:r w:rsidR="004B7C66">
        <w:t xml:space="preserve">, Texas and is generally bordered north by </w:t>
      </w:r>
      <w:r w:rsidR="00170E92">
        <w:t>State Highway 71</w:t>
      </w:r>
      <w:r w:rsidR="004B7C66">
        <w:t xml:space="preserve">, on the east by </w:t>
      </w:r>
      <w:r w:rsidR="00592ADE">
        <w:t>Pope Bend Road South</w:t>
      </w:r>
      <w:r w:rsidR="004B7C66">
        <w:t xml:space="preserve">, on the south by </w:t>
      </w:r>
      <w:r w:rsidR="00592ADE">
        <w:t>Edmonson Lane</w:t>
      </w:r>
      <w:r w:rsidR="004B7C66">
        <w:t xml:space="preserve">, and on the west by </w:t>
      </w:r>
      <w:r w:rsidR="00592ADE">
        <w:t>Triangle Acres Lane</w:t>
      </w:r>
      <w:r w:rsidR="004B7C66">
        <w:t>.</w:t>
      </w:r>
    </w:p>
    <w:p w14:paraId="36D1E8AC" w14:textId="1D7BFAB5" w:rsidR="00BF77B4" w:rsidRDefault="00BF77B4" w:rsidP="00CD1A78">
      <w:pPr>
        <w:pStyle w:val="FoFs"/>
        <w:ind w:right="0"/>
      </w:pPr>
      <w:r>
        <w:t xml:space="preserve">In Order No. </w:t>
      </w:r>
      <w:r w:rsidR="00592ADE">
        <w:t>6</w:t>
      </w:r>
      <w:r>
        <w:t xml:space="preserve"> </w:t>
      </w:r>
      <w:r w:rsidR="002B4534">
        <w:t xml:space="preserve">filed </w:t>
      </w:r>
      <w:r>
        <w:t xml:space="preserve">on </w:t>
      </w:r>
      <w:r w:rsidR="00592ADE">
        <w:t>January 10, 2022</w:t>
      </w:r>
      <w:r>
        <w:t>, the ALJ deemed the application administratively complete.</w:t>
      </w:r>
    </w:p>
    <w:p w14:paraId="423762ED" w14:textId="08423287" w:rsidR="00BF77B4" w:rsidRPr="00BF77B4" w:rsidRDefault="00BF77B4" w:rsidP="00CD1A78">
      <w:pPr>
        <w:pStyle w:val="BodyText"/>
        <w:keepNext/>
        <w:tabs>
          <w:tab w:val="clear" w:pos="720"/>
        </w:tabs>
        <w:spacing w:line="240" w:lineRule="auto"/>
        <w:ind w:right="130"/>
        <w:rPr>
          <w:snapToGrid w:val="0"/>
          <w:lang w:eastAsia="zh-TW"/>
        </w:rPr>
      </w:pPr>
      <w:r>
        <w:rPr>
          <w:b/>
          <w:bCs/>
          <w:i/>
          <w:iCs/>
          <w:snapToGrid w:val="0"/>
          <w:u w:val="single"/>
          <w:lang w:eastAsia="zh-TW"/>
        </w:rPr>
        <w:t>Notice</w:t>
      </w:r>
    </w:p>
    <w:p w14:paraId="1368AACF" w14:textId="796B551F" w:rsidR="00AA5944" w:rsidRDefault="00E867B6" w:rsidP="005A2BCA">
      <w:pPr>
        <w:pStyle w:val="FoFs"/>
        <w:ind w:right="0"/>
      </w:pPr>
      <w:r>
        <w:t xml:space="preserve">On </w:t>
      </w:r>
      <w:r w:rsidR="006131D4">
        <w:t>February 17</w:t>
      </w:r>
      <w:r w:rsidR="00C1641F">
        <w:t xml:space="preserve">, </w:t>
      </w:r>
      <w:proofErr w:type="gramStart"/>
      <w:r w:rsidR="00C1641F">
        <w:t>202</w:t>
      </w:r>
      <w:r w:rsidR="00AC1EFC">
        <w:t>2</w:t>
      </w:r>
      <w:proofErr w:type="gramEnd"/>
      <w:r w:rsidR="006131D4">
        <w:t xml:space="preserve"> and April 26, 2022</w:t>
      </w:r>
      <w:r>
        <w:t xml:space="preserve">, </w:t>
      </w:r>
      <w:r w:rsidR="006131D4">
        <w:t>Bastrop West</w:t>
      </w:r>
      <w:r w:rsidR="00915F6F">
        <w:t xml:space="preserve"> filed the affidavit of </w:t>
      </w:r>
      <w:r w:rsidR="00B14722">
        <w:t>Paul Klaus and Karen Klaus</w:t>
      </w:r>
      <w:r w:rsidR="00915F6F">
        <w:t>,</w:t>
      </w:r>
      <w:r w:rsidR="005D542B">
        <w:t xml:space="preserve"> </w:t>
      </w:r>
      <w:r w:rsidR="00B14722">
        <w:t>Owners</w:t>
      </w:r>
      <w:r w:rsidR="00915F6F" w:rsidRPr="00967CAE">
        <w:t xml:space="preserve"> of </w:t>
      </w:r>
      <w:r w:rsidR="00B14722">
        <w:t>Bastrop West</w:t>
      </w:r>
      <w:r w:rsidR="00915F6F">
        <w:t>,</w:t>
      </w:r>
      <w:r>
        <w:t xml:space="preserve"> attesting that notice was provided to all current customers of </w:t>
      </w:r>
      <w:r w:rsidR="00DB7EA6">
        <w:rPr>
          <w:lang w:eastAsia="zh-TW"/>
        </w:rPr>
        <w:t>Bastrop West</w:t>
      </w:r>
      <w:r>
        <w:t>, neighboring utilities, and affected parties on</w:t>
      </w:r>
      <w:r w:rsidR="00C1641F">
        <w:t xml:space="preserve"> </w:t>
      </w:r>
      <w:r w:rsidR="00DB7EA6">
        <w:t>February</w:t>
      </w:r>
      <w:r w:rsidR="001011B8">
        <w:t xml:space="preserve"> 1</w:t>
      </w:r>
      <w:r w:rsidR="00DB7EA6">
        <w:t>7</w:t>
      </w:r>
      <w:r w:rsidR="001011B8">
        <w:t>, 2022</w:t>
      </w:r>
      <w:r>
        <w:t>.</w:t>
      </w:r>
    </w:p>
    <w:p w14:paraId="2C4EF770" w14:textId="35381DB8" w:rsidR="00180D64" w:rsidRDefault="00180D64" w:rsidP="005A2BCA">
      <w:pPr>
        <w:pStyle w:val="FoFs"/>
        <w:ind w:right="0"/>
      </w:pPr>
      <w:r>
        <w:t xml:space="preserve">The deadline to intervene was </w:t>
      </w:r>
      <w:r w:rsidR="00BC5994">
        <w:t>March 21</w:t>
      </w:r>
      <w:r>
        <w:t>, 2022.</w:t>
      </w:r>
    </w:p>
    <w:p w14:paraId="51C12C45" w14:textId="64CCA10D" w:rsidR="00180D64" w:rsidRDefault="00180D64" w:rsidP="00180D64">
      <w:pPr>
        <w:pStyle w:val="FoFs"/>
        <w:ind w:right="0"/>
      </w:pPr>
      <w:r>
        <w:t>No motions to intervene, protests, or opt-out requests were filed</w:t>
      </w:r>
    </w:p>
    <w:p w14:paraId="0CAE5169" w14:textId="7F8BA2D0" w:rsidR="00E867B6" w:rsidRDefault="00E867B6" w:rsidP="005A2BCA">
      <w:pPr>
        <w:pStyle w:val="FoFs"/>
        <w:ind w:right="0"/>
      </w:pPr>
      <w:r>
        <w:t>In Order No.</w:t>
      </w:r>
      <w:r w:rsidR="00D0731F">
        <w:t xml:space="preserve"> </w:t>
      </w:r>
      <w:r w:rsidR="00BC5994">
        <w:t>8</w:t>
      </w:r>
      <w:r w:rsidR="00D0731F">
        <w:t xml:space="preserve"> </w:t>
      </w:r>
      <w:r w:rsidR="00BB4392">
        <w:t>filed</w:t>
      </w:r>
      <w:r>
        <w:t xml:space="preserve"> on </w:t>
      </w:r>
      <w:r w:rsidR="00104503">
        <w:t xml:space="preserve">February </w:t>
      </w:r>
      <w:r w:rsidR="00BC5994">
        <w:t>2</w:t>
      </w:r>
      <w:r w:rsidR="00104503">
        <w:t>8, 2022</w:t>
      </w:r>
      <w:r w:rsidR="001C171B">
        <w:t>,</w:t>
      </w:r>
      <w:r>
        <w:t xml:space="preserve"> the ALJ deemed the notice sufficient.</w:t>
      </w:r>
    </w:p>
    <w:p w14:paraId="749F367C" w14:textId="77777777" w:rsidR="00EC36B0" w:rsidRPr="00E867B6" w:rsidRDefault="00EC36B0" w:rsidP="00D53A98">
      <w:pPr>
        <w:pStyle w:val="FoFs"/>
        <w:keepNext/>
        <w:keepLines/>
        <w:numPr>
          <w:ilvl w:val="0"/>
          <w:numId w:val="0"/>
        </w:numPr>
        <w:rPr>
          <w:lang w:eastAsia="zh-TW"/>
        </w:rPr>
      </w:pPr>
      <w:r>
        <w:rPr>
          <w:b/>
          <w:bCs/>
          <w:i/>
          <w:iCs/>
          <w:u w:val="single"/>
          <w:lang w:eastAsia="zh-TW"/>
        </w:rPr>
        <w:t>Evidentiary Record</w:t>
      </w:r>
    </w:p>
    <w:p w14:paraId="1AFA2F0E" w14:textId="0DE83ACE" w:rsidR="00EC36B0" w:rsidRDefault="00EC36B0" w:rsidP="005A2BCA">
      <w:pPr>
        <w:pStyle w:val="FoFs"/>
        <w:ind w:right="0"/>
      </w:pPr>
      <w:r>
        <w:t>On</w:t>
      </w:r>
      <w:r w:rsidR="00B7649C">
        <w:t xml:space="preserve"> </w:t>
      </w:r>
      <w:r w:rsidR="00BC5994">
        <w:t>June 3</w:t>
      </w:r>
      <w:r w:rsidR="00B7649C">
        <w:t>, 2022</w:t>
      </w:r>
      <w:r>
        <w:t xml:space="preserve">, the </w:t>
      </w:r>
      <w:r w:rsidR="00535A61">
        <w:t xml:space="preserve">parties </w:t>
      </w:r>
      <w:r>
        <w:t>filed a joint motion to admit evidence.</w:t>
      </w:r>
    </w:p>
    <w:p w14:paraId="0AEBF73E" w14:textId="61A12F95" w:rsidR="00EC36B0" w:rsidRPr="006C7B9A" w:rsidRDefault="00EC36B0" w:rsidP="005A2BCA">
      <w:pPr>
        <w:pStyle w:val="FoFs"/>
        <w:ind w:right="0"/>
        <w:rPr>
          <w:lang w:eastAsia="zh-TW"/>
        </w:rPr>
      </w:pPr>
      <w:r w:rsidRPr="004B3474">
        <w:t>In Order No. __ filed on _________, the ALJ admitted the following evidence into the</w:t>
      </w:r>
      <w:r w:rsidRPr="00FF76E9">
        <w:t xml:space="preserve"> record: </w:t>
      </w:r>
      <w:r w:rsidR="005D542B">
        <w:t xml:space="preserve"> </w:t>
      </w:r>
      <w:r>
        <w:t xml:space="preserve">(a) the </w:t>
      </w:r>
      <w:r w:rsidR="00BC5994">
        <w:rPr>
          <w:lang w:eastAsia="zh-TW"/>
        </w:rPr>
        <w:t>a</w:t>
      </w:r>
      <w:r w:rsidR="00BC5994" w:rsidRPr="00156A3C">
        <w:rPr>
          <w:lang w:eastAsia="zh-TW"/>
        </w:rPr>
        <w:t>pplication</w:t>
      </w:r>
      <w:r w:rsidR="00BC5994">
        <w:rPr>
          <w:lang w:eastAsia="zh-TW"/>
        </w:rPr>
        <w:t xml:space="preserve"> </w:t>
      </w:r>
      <w:r w:rsidR="00BC5994" w:rsidRPr="00156A3C">
        <w:rPr>
          <w:lang w:eastAsia="zh-TW"/>
        </w:rPr>
        <w:t xml:space="preserve">filed on </w:t>
      </w:r>
      <w:r w:rsidR="00BC5994">
        <w:rPr>
          <w:lang w:eastAsia="zh-TW"/>
        </w:rPr>
        <w:t>July 14, 2021</w:t>
      </w:r>
      <w:r w:rsidRPr="00156A3C">
        <w:t xml:space="preserve">; </w:t>
      </w:r>
      <w:r>
        <w:t xml:space="preserve">(b) </w:t>
      </w:r>
      <w:r w:rsidR="009B5611">
        <w:rPr>
          <w:lang w:eastAsia="zh-TW"/>
        </w:rPr>
        <w:t>Bastrop West’s First Supplement to Application, filed on July 27, 2021</w:t>
      </w:r>
      <w:r w:rsidR="00C97E17">
        <w:t xml:space="preserve">; </w:t>
      </w:r>
      <w:r>
        <w:t>(</w:t>
      </w:r>
      <w:r w:rsidR="00086FC8">
        <w:t>c</w:t>
      </w:r>
      <w:r>
        <w:t xml:space="preserve">) </w:t>
      </w:r>
      <w:r w:rsidR="009B5611">
        <w:rPr>
          <w:lang w:eastAsia="zh-TW"/>
        </w:rPr>
        <w:t>Bastrop West’s Second Supplemental Mapping Materials, filed on August 11, 2021</w:t>
      </w:r>
      <w:r w:rsidR="0057497F" w:rsidRPr="0057497F">
        <w:rPr>
          <w:lang w:eastAsia="zh-TW"/>
        </w:rPr>
        <w:t>;</w:t>
      </w:r>
      <w:r w:rsidR="0057497F">
        <w:rPr>
          <w:lang w:eastAsia="zh-TW"/>
        </w:rPr>
        <w:t xml:space="preserve"> (</w:t>
      </w:r>
      <w:r w:rsidR="00086FC8">
        <w:rPr>
          <w:lang w:eastAsia="zh-TW"/>
        </w:rPr>
        <w:t>d</w:t>
      </w:r>
      <w:r w:rsidR="0057497F">
        <w:rPr>
          <w:lang w:eastAsia="zh-TW"/>
        </w:rPr>
        <w:t xml:space="preserve">) </w:t>
      </w:r>
      <w:r w:rsidR="009B5611">
        <w:rPr>
          <w:lang w:eastAsia="zh-TW"/>
        </w:rPr>
        <w:t xml:space="preserve">Applicant’s Response to Order No. 2, filed on </w:t>
      </w:r>
      <w:r w:rsidR="009B5611">
        <w:rPr>
          <w:lang w:eastAsia="zh-TW"/>
        </w:rPr>
        <w:lastRenderedPageBreak/>
        <w:t>August 27, 2022</w:t>
      </w:r>
      <w:r>
        <w:rPr>
          <w:lang w:eastAsia="zh-TW"/>
        </w:rPr>
        <w:t xml:space="preserve">; </w:t>
      </w:r>
      <w:r w:rsidR="00A75849">
        <w:rPr>
          <w:lang w:eastAsia="zh-TW"/>
        </w:rPr>
        <w:t>(</w:t>
      </w:r>
      <w:r w:rsidR="00086FC8">
        <w:rPr>
          <w:lang w:eastAsia="zh-TW"/>
        </w:rPr>
        <w:t>e</w:t>
      </w:r>
      <w:r w:rsidR="00A75849">
        <w:rPr>
          <w:lang w:eastAsia="zh-TW"/>
        </w:rPr>
        <w:t xml:space="preserve">) </w:t>
      </w:r>
      <w:r w:rsidR="005A153A">
        <w:rPr>
          <w:lang w:eastAsia="zh-TW"/>
        </w:rPr>
        <w:t>Bastrop West’s Supplemental to the Application, filed on August 31, 2021</w:t>
      </w:r>
      <w:r w:rsidR="00743803">
        <w:rPr>
          <w:lang w:eastAsia="zh-TW"/>
        </w:rPr>
        <w:t xml:space="preserve"> </w:t>
      </w:r>
      <w:r>
        <w:rPr>
          <w:lang w:eastAsia="zh-TW"/>
        </w:rPr>
        <w:t>(</w:t>
      </w:r>
      <w:r w:rsidR="00086FC8">
        <w:rPr>
          <w:lang w:eastAsia="zh-TW"/>
        </w:rPr>
        <w:t>f</w:t>
      </w:r>
      <w:r>
        <w:rPr>
          <w:lang w:eastAsia="zh-TW"/>
        </w:rPr>
        <w:t>)</w:t>
      </w:r>
      <w:r w:rsidRPr="00156A3C">
        <w:rPr>
          <w:lang w:eastAsia="zh-TW"/>
        </w:rPr>
        <w:t xml:space="preserve"> </w:t>
      </w:r>
      <w:r w:rsidR="005A153A">
        <w:rPr>
          <w:lang w:eastAsia="zh-TW"/>
        </w:rPr>
        <w:t>Bastrop West’s Supplemental Financial documents, filed on September 3, and October 25, 2021</w:t>
      </w:r>
      <w:r w:rsidRPr="00156A3C">
        <w:rPr>
          <w:lang w:eastAsia="zh-TW"/>
        </w:rPr>
        <w:t xml:space="preserve">; </w:t>
      </w:r>
      <w:r>
        <w:rPr>
          <w:lang w:eastAsia="zh-TW"/>
        </w:rPr>
        <w:t>(</w:t>
      </w:r>
      <w:r w:rsidR="00086FC8">
        <w:rPr>
          <w:lang w:eastAsia="zh-TW"/>
        </w:rPr>
        <w:t>g</w:t>
      </w:r>
      <w:r>
        <w:rPr>
          <w:lang w:eastAsia="zh-TW"/>
        </w:rPr>
        <w:t xml:space="preserve">) </w:t>
      </w:r>
      <w:r w:rsidR="005A153A">
        <w:rPr>
          <w:lang w:eastAsia="zh-TW"/>
        </w:rPr>
        <w:t>Commission Staff’s Recommendation on Administrative Completeness, Notice, and Proposed Procedural Schedule filed on October 25, 2021</w:t>
      </w:r>
      <w:r w:rsidRPr="00156A3C">
        <w:rPr>
          <w:lang w:eastAsia="zh-TW"/>
        </w:rPr>
        <w:t xml:space="preserve">; </w:t>
      </w:r>
      <w:r w:rsidR="00CE53E5">
        <w:rPr>
          <w:lang w:eastAsia="zh-TW"/>
        </w:rPr>
        <w:t>(h) Bastrop West</w:t>
      </w:r>
      <w:r w:rsidR="00CE53E5" w:rsidRPr="00156A3C">
        <w:rPr>
          <w:lang w:eastAsia="zh-TW"/>
        </w:rPr>
        <w:t xml:space="preserve">’s </w:t>
      </w:r>
      <w:r w:rsidR="00CE53E5">
        <w:rPr>
          <w:lang w:eastAsia="zh-TW"/>
        </w:rPr>
        <w:t>Proof of Notice and A</w:t>
      </w:r>
      <w:r w:rsidR="00CE53E5" w:rsidRPr="00156A3C">
        <w:rPr>
          <w:lang w:eastAsia="zh-TW"/>
        </w:rPr>
        <w:t xml:space="preserve">ffidavit of </w:t>
      </w:r>
      <w:r w:rsidR="00CE53E5">
        <w:rPr>
          <w:lang w:eastAsia="zh-TW"/>
        </w:rPr>
        <w:t>N</w:t>
      </w:r>
      <w:r w:rsidR="00CE53E5" w:rsidRPr="00156A3C">
        <w:rPr>
          <w:lang w:eastAsia="zh-TW"/>
        </w:rPr>
        <w:t xml:space="preserve">otice to </w:t>
      </w:r>
      <w:r w:rsidR="00CE53E5">
        <w:rPr>
          <w:lang w:eastAsia="zh-TW"/>
        </w:rPr>
        <w:t>c</w:t>
      </w:r>
      <w:r w:rsidR="00CE53E5" w:rsidRPr="00156A3C">
        <w:rPr>
          <w:lang w:eastAsia="zh-TW"/>
        </w:rPr>
        <w:t xml:space="preserve">urrent </w:t>
      </w:r>
      <w:r w:rsidR="00CE53E5">
        <w:rPr>
          <w:lang w:eastAsia="zh-TW"/>
        </w:rPr>
        <w:t>c</w:t>
      </w:r>
      <w:r w:rsidR="00CE53E5" w:rsidRPr="00156A3C">
        <w:rPr>
          <w:lang w:eastAsia="zh-TW"/>
        </w:rPr>
        <w:t xml:space="preserve">ustomers, </w:t>
      </w:r>
      <w:r w:rsidR="00CE53E5">
        <w:rPr>
          <w:lang w:eastAsia="zh-TW"/>
        </w:rPr>
        <w:t>n</w:t>
      </w:r>
      <w:r w:rsidR="00CE53E5" w:rsidRPr="00156A3C">
        <w:rPr>
          <w:lang w:eastAsia="zh-TW"/>
        </w:rPr>
        <w:t xml:space="preserve">eighboring </w:t>
      </w:r>
      <w:r w:rsidR="00CE53E5">
        <w:rPr>
          <w:lang w:eastAsia="zh-TW"/>
        </w:rPr>
        <w:t>u</w:t>
      </w:r>
      <w:r w:rsidR="00CE53E5" w:rsidRPr="00156A3C">
        <w:rPr>
          <w:lang w:eastAsia="zh-TW"/>
        </w:rPr>
        <w:t xml:space="preserve">tilities, and </w:t>
      </w:r>
      <w:r w:rsidR="00CE53E5">
        <w:rPr>
          <w:lang w:eastAsia="zh-TW"/>
        </w:rPr>
        <w:t>a</w:t>
      </w:r>
      <w:r w:rsidR="00CE53E5" w:rsidRPr="00156A3C">
        <w:rPr>
          <w:lang w:eastAsia="zh-TW"/>
        </w:rPr>
        <w:t xml:space="preserve">ffected </w:t>
      </w:r>
      <w:r w:rsidR="00CE53E5">
        <w:rPr>
          <w:lang w:eastAsia="zh-TW"/>
        </w:rPr>
        <w:t>p</w:t>
      </w:r>
      <w:r w:rsidR="00CE53E5" w:rsidRPr="00156A3C">
        <w:rPr>
          <w:lang w:eastAsia="zh-TW"/>
        </w:rPr>
        <w:t xml:space="preserve">arties, filed on </w:t>
      </w:r>
      <w:r w:rsidR="00CE53E5">
        <w:rPr>
          <w:lang w:eastAsia="zh-TW"/>
        </w:rPr>
        <w:t>February 17, 2022 and April 26, 2022; (</w:t>
      </w:r>
      <w:proofErr w:type="spellStart"/>
      <w:r w:rsidR="00CE53E5">
        <w:rPr>
          <w:lang w:eastAsia="zh-TW"/>
        </w:rPr>
        <w:t>i</w:t>
      </w:r>
      <w:proofErr w:type="spellEnd"/>
      <w:r w:rsidR="00CE53E5">
        <w:rPr>
          <w:lang w:eastAsia="zh-TW"/>
        </w:rPr>
        <w:t xml:space="preserve">) Commission </w:t>
      </w:r>
      <w:r w:rsidR="00CE53E5" w:rsidRPr="00156A3C">
        <w:rPr>
          <w:lang w:eastAsia="zh-TW"/>
        </w:rPr>
        <w:t xml:space="preserve">Staff’s </w:t>
      </w:r>
      <w:r w:rsidR="00CE53E5">
        <w:rPr>
          <w:lang w:eastAsia="zh-TW"/>
        </w:rPr>
        <w:t>R</w:t>
      </w:r>
      <w:r w:rsidR="00CE53E5" w:rsidRPr="00156A3C">
        <w:rPr>
          <w:lang w:eastAsia="zh-TW"/>
        </w:rPr>
        <w:t xml:space="preserve">ecommendation on </w:t>
      </w:r>
      <w:r w:rsidR="00CE53E5">
        <w:rPr>
          <w:lang w:eastAsia="zh-TW"/>
        </w:rPr>
        <w:t>S</w:t>
      </w:r>
      <w:r w:rsidR="00CE53E5" w:rsidRPr="00156A3C">
        <w:rPr>
          <w:lang w:eastAsia="zh-TW"/>
        </w:rPr>
        <w:t xml:space="preserve">ufficiency of </w:t>
      </w:r>
      <w:r w:rsidR="00CE53E5">
        <w:rPr>
          <w:lang w:eastAsia="zh-TW"/>
        </w:rPr>
        <w:t>N</w:t>
      </w:r>
      <w:r w:rsidR="00CE53E5" w:rsidRPr="00156A3C">
        <w:rPr>
          <w:lang w:eastAsia="zh-TW"/>
        </w:rPr>
        <w:t>otice, filed</w:t>
      </w:r>
      <w:r w:rsidR="00CE53E5">
        <w:rPr>
          <w:lang w:eastAsia="zh-TW"/>
        </w:rPr>
        <w:t xml:space="preserve"> on February 25, 2022 </w:t>
      </w:r>
      <w:r>
        <w:rPr>
          <w:lang w:eastAsia="zh-TW"/>
        </w:rPr>
        <w:t>and (</w:t>
      </w:r>
      <w:r w:rsidR="00CE53E5">
        <w:rPr>
          <w:lang w:eastAsia="zh-TW"/>
        </w:rPr>
        <w:t>j</w:t>
      </w:r>
      <w:r>
        <w:rPr>
          <w:lang w:eastAsia="zh-TW"/>
        </w:rPr>
        <w:t xml:space="preserve">) </w:t>
      </w:r>
      <w:r w:rsidR="00CE53E5">
        <w:rPr>
          <w:lang w:eastAsia="zh-TW"/>
        </w:rPr>
        <w:t xml:space="preserve">Commission </w:t>
      </w:r>
      <w:r w:rsidR="00CE53E5" w:rsidRPr="00156A3C">
        <w:rPr>
          <w:lang w:eastAsia="zh-TW"/>
        </w:rPr>
        <w:t xml:space="preserve">Staff’s </w:t>
      </w:r>
      <w:r w:rsidR="00CE53E5">
        <w:rPr>
          <w:lang w:eastAsia="zh-TW"/>
        </w:rPr>
        <w:t>R</w:t>
      </w:r>
      <w:r w:rsidR="00CE53E5" w:rsidRPr="00156A3C">
        <w:rPr>
          <w:lang w:eastAsia="zh-TW"/>
        </w:rPr>
        <w:t xml:space="preserve">ecommendation on </w:t>
      </w:r>
      <w:r w:rsidR="00CE53E5">
        <w:rPr>
          <w:lang w:eastAsia="zh-TW"/>
        </w:rPr>
        <w:t>the Transaction</w:t>
      </w:r>
      <w:r w:rsidR="00CE53E5" w:rsidRPr="00156A3C">
        <w:rPr>
          <w:lang w:eastAsia="zh-TW"/>
        </w:rPr>
        <w:t xml:space="preserve">, filed on </w:t>
      </w:r>
      <w:r w:rsidR="00CE53E5">
        <w:rPr>
          <w:lang w:eastAsia="zh-TW"/>
        </w:rPr>
        <w:t>May 2, 2022</w:t>
      </w:r>
      <w:r>
        <w:rPr>
          <w:lang w:eastAsia="zh-TW"/>
        </w:rPr>
        <w:t>.</w:t>
      </w:r>
    </w:p>
    <w:p w14:paraId="71527407" w14:textId="082533F2" w:rsidR="005C7E36" w:rsidRPr="003E1927" w:rsidRDefault="00156A3C" w:rsidP="00027BF4">
      <w:pPr>
        <w:pStyle w:val="FoFs"/>
        <w:keepNext/>
        <w:keepLines/>
        <w:numPr>
          <w:ilvl w:val="0"/>
          <w:numId w:val="0"/>
        </w:numPr>
        <w:rPr>
          <w:b/>
          <w:bCs/>
          <w:i/>
          <w:iCs/>
          <w:u w:val="single"/>
        </w:rPr>
      </w:pPr>
      <w:r w:rsidRPr="003E1927">
        <w:rPr>
          <w:b/>
          <w:bCs/>
          <w:i/>
          <w:iCs/>
          <w:u w:val="single"/>
        </w:rPr>
        <w:t>System Compliance</w:t>
      </w:r>
      <w:r w:rsidR="005C7E36" w:rsidRPr="003E1927">
        <w:rPr>
          <w:b/>
          <w:bCs/>
          <w:i/>
          <w:iCs/>
          <w:u w:val="single"/>
        </w:rPr>
        <w:t xml:space="preserve"> </w:t>
      </w:r>
    </w:p>
    <w:p w14:paraId="335DB629" w14:textId="1813E024" w:rsidR="00E55D0E" w:rsidRDefault="00127FCB" w:rsidP="00E55D0E">
      <w:pPr>
        <w:pStyle w:val="FoFs"/>
        <w:ind w:right="0"/>
      </w:pPr>
      <w:r>
        <w:t>K &amp; K Water</w:t>
      </w:r>
      <w:r w:rsidRPr="008771BD">
        <w:t>’s</w:t>
      </w:r>
      <w:r w:rsidRPr="002C1F22">
        <w:t xml:space="preserve"> </w:t>
      </w:r>
      <w:r w:rsidR="00D858AD" w:rsidRPr="002C1F22">
        <w:t>public</w:t>
      </w:r>
      <w:r w:rsidR="00D858AD" w:rsidRPr="008771BD">
        <w:t xml:space="preserve"> water </w:t>
      </w:r>
      <w:r w:rsidR="00D858AD" w:rsidRPr="002C1F22">
        <w:t>system</w:t>
      </w:r>
      <w:r w:rsidR="008F33A5">
        <w:t xml:space="preserve">s </w:t>
      </w:r>
      <w:r>
        <w:t>K &amp; K Water</w:t>
      </w:r>
      <w:r w:rsidR="00541155">
        <w:t xml:space="preserve"> has resolved all violations listed in the TCEQ database.</w:t>
      </w:r>
    </w:p>
    <w:p w14:paraId="5E6654D4" w14:textId="34C27300" w:rsidR="00E55D0E" w:rsidRPr="002C1F22" w:rsidRDefault="00935708" w:rsidP="00E55D0E">
      <w:pPr>
        <w:pStyle w:val="FoFs"/>
        <w:ind w:right="0"/>
      </w:pPr>
      <w:r>
        <w:t>Commission records lists K &amp; K Water has one complaint and it was resolved.</w:t>
      </w:r>
    </w:p>
    <w:p w14:paraId="361A4E3D" w14:textId="17B912A1" w:rsidR="00DC7A34" w:rsidRPr="00967C41" w:rsidRDefault="00F36EE3" w:rsidP="005A2BCA">
      <w:pPr>
        <w:pStyle w:val="FoFs"/>
        <w:ind w:right="0"/>
      </w:pPr>
      <w:r>
        <w:t>K &amp; K Water</w:t>
      </w:r>
      <w:r w:rsidR="00DC7A34">
        <w:t xml:space="preserve"> demonstrated a compliance history that is adequate for approval of the sale to proceed. </w:t>
      </w:r>
    </w:p>
    <w:p w14:paraId="547A10A7" w14:textId="289C9D50" w:rsidR="00804464" w:rsidRPr="005E7C9C" w:rsidRDefault="00907A4E" w:rsidP="00F05FF8">
      <w:pPr>
        <w:pStyle w:val="BodyText"/>
        <w:tabs>
          <w:tab w:val="clear" w:pos="720"/>
        </w:tabs>
        <w:spacing w:before="120" w:after="240" w:line="240" w:lineRule="auto"/>
        <w:ind w:right="130"/>
        <w:rPr>
          <w:b/>
          <w:bCs/>
          <w:i/>
          <w:iCs/>
          <w:snapToGrid w:val="0"/>
          <w:u w:val="single"/>
          <w:lang w:eastAsia="zh-TW"/>
        </w:rPr>
      </w:pPr>
      <w:bookmarkStart w:id="1" w:name="_Hlk45790178"/>
      <w:r>
        <w:rPr>
          <w:b/>
          <w:bCs/>
          <w:i/>
          <w:iCs/>
          <w:snapToGrid w:val="0"/>
          <w:u w:val="single"/>
          <w:lang w:eastAsia="zh-TW"/>
        </w:rPr>
        <w:t>Need for Additional Service</w:t>
      </w:r>
    </w:p>
    <w:p w14:paraId="75013FF3" w14:textId="7D6C7D61" w:rsidR="00804464" w:rsidRPr="00804464" w:rsidRDefault="00804464" w:rsidP="005A2BCA">
      <w:pPr>
        <w:pStyle w:val="FoFs"/>
        <w:ind w:right="0"/>
      </w:pPr>
      <w:r w:rsidRPr="00804464">
        <w:t xml:space="preserve">There </w:t>
      </w:r>
      <w:r w:rsidR="00C119A4">
        <w:t xml:space="preserve">is a </w:t>
      </w:r>
      <w:r w:rsidR="00C3455D">
        <w:t xml:space="preserve">continuing </w:t>
      </w:r>
      <w:r w:rsidR="00C119A4">
        <w:t xml:space="preserve">need for service because </w:t>
      </w:r>
      <w:r w:rsidR="00552A32">
        <w:rPr>
          <w:lang w:eastAsia="zh-TW"/>
        </w:rPr>
        <w:t>Bastrop West</w:t>
      </w:r>
      <w:r w:rsidR="00C119A4">
        <w:t xml:space="preserve"> is currently serving </w:t>
      </w:r>
      <w:r w:rsidR="00552A32">
        <w:t>117</w:t>
      </w:r>
      <w:r w:rsidR="002716F7">
        <w:t xml:space="preserve"> </w:t>
      </w:r>
      <w:r w:rsidR="005D542B">
        <w:t>connections</w:t>
      </w:r>
      <w:r w:rsidR="00F405AC">
        <w:t xml:space="preserve"> </w:t>
      </w:r>
      <w:r w:rsidR="00C3455D">
        <w:t>in the requested area</w:t>
      </w:r>
      <w:r w:rsidR="00C119A4">
        <w:t>.</w:t>
      </w:r>
    </w:p>
    <w:p w14:paraId="2506AEBB" w14:textId="6BE1A809" w:rsidR="005C2618" w:rsidRPr="00292B86" w:rsidRDefault="007C7A34" w:rsidP="005A2BCA">
      <w:pPr>
        <w:pStyle w:val="FoFs"/>
        <w:ind w:right="0"/>
      </w:pPr>
      <w:r>
        <w:t>This is an application to transfer only existing facilities, customers, and service area.</w:t>
      </w:r>
      <w:r w:rsidRPr="008771BD">
        <w:t xml:space="preserve"> </w:t>
      </w:r>
      <w:r>
        <w:t xml:space="preserve"> </w:t>
      </w:r>
      <w:r w:rsidRPr="008771BD">
        <w:t xml:space="preserve">There have been </w:t>
      </w:r>
      <w:r w:rsidRPr="002C1F22">
        <w:t>no</w:t>
      </w:r>
      <w:r w:rsidRPr="008771BD">
        <w:t xml:space="preserve"> </w:t>
      </w:r>
      <w:r w:rsidRPr="002C1F22">
        <w:t>specific</w:t>
      </w:r>
      <w:r w:rsidRPr="008771BD">
        <w:t xml:space="preserve"> requests for additional service within </w:t>
      </w:r>
      <w:r w:rsidRPr="002C1F22">
        <w:t>the</w:t>
      </w:r>
      <w:r w:rsidRPr="008771BD">
        <w:t xml:space="preserve"> </w:t>
      </w:r>
      <w:r w:rsidR="00552A32">
        <w:t>289</w:t>
      </w:r>
      <w:r w:rsidRPr="002C1F22">
        <w:t>-acre</w:t>
      </w:r>
      <w:r w:rsidRPr="008771BD">
        <w:t xml:space="preserve"> requested area.</w:t>
      </w:r>
    </w:p>
    <w:p w14:paraId="6D419BB0" w14:textId="1B4BD544" w:rsidR="002E4FA8" w:rsidRPr="005E7C9C" w:rsidRDefault="002E4FA8" w:rsidP="00027BF4">
      <w:pPr>
        <w:pStyle w:val="BodyText"/>
        <w:keepNext/>
        <w:keepLines/>
        <w:tabs>
          <w:tab w:val="clear" w:pos="720"/>
        </w:tabs>
        <w:spacing w:before="120" w:after="240" w:line="240" w:lineRule="auto"/>
        <w:ind w:right="130"/>
        <w:rPr>
          <w:b/>
          <w:bCs/>
          <w:i/>
          <w:iCs/>
          <w:snapToGrid w:val="0"/>
          <w:u w:val="single"/>
          <w:lang w:eastAsia="zh-TW"/>
        </w:rPr>
      </w:pPr>
      <w:r>
        <w:rPr>
          <w:b/>
          <w:bCs/>
          <w:i/>
          <w:iCs/>
          <w:snapToGrid w:val="0"/>
          <w:u w:val="single"/>
          <w:lang w:eastAsia="zh-TW"/>
        </w:rPr>
        <w:t>Effect of Approving the Transaction and Granting the Amendment</w:t>
      </w:r>
    </w:p>
    <w:p w14:paraId="19D7BA2A" w14:textId="0B747192" w:rsidR="00585DEF" w:rsidRPr="002C1F22" w:rsidRDefault="00585DEF" w:rsidP="005A2BCA">
      <w:pPr>
        <w:pStyle w:val="FoFs"/>
        <w:ind w:right="0"/>
      </w:pPr>
      <w:r w:rsidRPr="008771BD">
        <w:t xml:space="preserve">Approving </w:t>
      </w:r>
      <w:r w:rsidRPr="002C1F22">
        <w:t>the</w:t>
      </w:r>
      <w:r w:rsidRPr="008771BD">
        <w:t xml:space="preserve"> sale and transfer </w:t>
      </w:r>
      <w:r w:rsidRPr="002C1F22">
        <w:t>to</w:t>
      </w:r>
      <w:r w:rsidRPr="008771BD">
        <w:t xml:space="preserve"> proceed and </w:t>
      </w:r>
      <w:r w:rsidRPr="002C1F22">
        <w:t>granting</w:t>
      </w:r>
      <w:r w:rsidRPr="008771BD">
        <w:t xml:space="preserve"> </w:t>
      </w:r>
      <w:r w:rsidRPr="002C1F22">
        <w:t>the</w:t>
      </w:r>
      <w:r w:rsidRPr="008771BD">
        <w:t xml:space="preserve"> </w:t>
      </w:r>
      <w:r w:rsidRPr="002C1F22">
        <w:t>CCN</w:t>
      </w:r>
      <w:r w:rsidRPr="008771BD">
        <w:t xml:space="preserve"> amendment will obligate </w:t>
      </w:r>
      <w:r w:rsidR="00552A32">
        <w:t>K &amp; K Water</w:t>
      </w:r>
      <w:r w:rsidRPr="008771BD">
        <w:t xml:space="preserve"> </w:t>
      </w:r>
      <w:r w:rsidRPr="002C1F22">
        <w:t>to</w:t>
      </w:r>
      <w:r w:rsidRPr="008771BD">
        <w:t xml:space="preserve"> provide </w:t>
      </w:r>
      <w:r w:rsidR="003F6F56">
        <w:t>continuous and adequate</w:t>
      </w:r>
      <w:r w:rsidR="003F6F56" w:rsidRPr="008771BD">
        <w:t xml:space="preserve"> </w:t>
      </w:r>
      <w:r w:rsidRPr="008771BD">
        <w:t xml:space="preserve">water service </w:t>
      </w:r>
      <w:r w:rsidRPr="002C1F22">
        <w:t>to</w:t>
      </w:r>
      <w:r w:rsidRPr="008771BD">
        <w:t xml:space="preserve"> current and future customers </w:t>
      </w:r>
      <w:r w:rsidRPr="002C1F22">
        <w:t>in</w:t>
      </w:r>
      <w:r w:rsidRPr="008771BD">
        <w:t xml:space="preserve"> </w:t>
      </w:r>
      <w:r w:rsidRPr="002C1F22">
        <w:t>the</w:t>
      </w:r>
      <w:r w:rsidRPr="008771BD">
        <w:t xml:space="preserve"> </w:t>
      </w:r>
      <w:r w:rsidR="00A5417B">
        <w:t>289</w:t>
      </w:r>
      <w:r w:rsidRPr="008771BD">
        <w:t>-acre requested</w:t>
      </w:r>
      <w:r w:rsidRPr="002C1F22">
        <w:t xml:space="preserve"> </w:t>
      </w:r>
      <w:r w:rsidRPr="008771BD">
        <w:t>area.</w:t>
      </w:r>
    </w:p>
    <w:p w14:paraId="040DA4AB" w14:textId="77777777" w:rsidR="00585DEF" w:rsidRPr="002C1F22" w:rsidRDefault="00585DEF" w:rsidP="005A2BCA">
      <w:pPr>
        <w:pStyle w:val="FoFs"/>
        <w:ind w:right="0"/>
      </w:pPr>
      <w:r w:rsidRPr="008771BD">
        <w:t xml:space="preserve">Because </w:t>
      </w:r>
      <w:r w:rsidRPr="002C1F22">
        <w:t>this</w:t>
      </w:r>
      <w:r w:rsidRPr="008771BD">
        <w:t xml:space="preserve"> application is </w:t>
      </w:r>
      <w:r w:rsidRPr="002C1F22">
        <w:t>to</w:t>
      </w:r>
      <w:r w:rsidRPr="008771BD">
        <w:t xml:space="preserve"> transfer </w:t>
      </w:r>
      <w:r w:rsidRPr="002C1F22">
        <w:t>only</w:t>
      </w:r>
      <w:r w:rsidRPr="008771BD">
        <w:t xml:space="preserve"> existing facilities, customers, and service area, there will</w:t>
      </w:r>
      <w:r w:rsidRPr="002C1F22">
        <w:t xml:space="preserve"> be</w:t>
      </w:r>
      <w:r w:rsidRPr="008771BD">
        <w:t xml:space="preserve"> </w:t>
      </w:r>
      <w:r w:rsidRPr="002C1F22">
        <w:t xml:space="preserve">no </w:t>
      </w:r>
      <w:r w:rsidRPr="008771BD">
        <w:t>effect</w:t>
      </w:r>
      <w:r w:rsidRPr="002C1F22">
        <w:t xml:space="preserve"> on </w:t>
      </w:r>
      <w:r w:rsidRPr="008771BD">
        <w:t>any</w:t>
      </w:r>
      <w:r w:rsidRPr="002C1F22">
        <w:t xml:space="preserve"> </w:t>
      </w:r>
      <w:r w:rsidRPr="008771BD">
        <w:t>other retail</w:t>
      </w:r>
      <w:r w:rsidRPr="002C1F22">
        <w:t xml:space="preserve"> public</w:t>
      </w:r>
      <w:r w:rsidRPr="008771BD">
        <w:t xml:space="preserve"> </w:t>
      </w:r>
      <w:r w:rsidRPr="002C1F22">
        <w:t xml:space="preserve">utility </w:t>
      </w:r>
      <w:r w:rsidRPr="008771BD">
        <w:t>servicing</w:t>
      </w:r>
      <w:r w:rsidRPr="002C1F22">
        <w:t xml:space="preserve"> the</w:t>
      </w:r>
      <w:r w:rsidRPr="008771BD">
        <w:t xml:space="preserve"> proximate area.</w:t>
      </w:r>
    </w:p>
    <w:p w14:paraId="1A72EB92" w14:textId="6698CC45" w:rsidR="00585DEF" w:rsidRDefault="00585DEF" w:rsidP="005A2BCA">
      <w:pPr>
        <w:pStyle w:val="FoFs"/>
        <w:ind w:right="0"/>
      </w:pPr>
      <w:r w:rsidRPr="008771BD">
        <w:t>There will</w:t>
      </w:r>
      <w:r w:rsidRPr="002C1F22">
        <w:t xml:space="preserve"> be</w:t>
      </w:r>
      <w:r w:rsidRPr="008771BD">
        <w:t xml:space="preserve"> </w:t>
      </w:r>
      <w:r w:rsidRPr="002C1F22">
        <w:t>no</w:t>
      </w:r>
      <w:r w:rsidRPr="008771BD">
        <w:t xml:space="preserve"> effect</w:t>
      </w:r>
      <w:r w:rsidRPr="002C1F22">
        <w:t xml:space="preserve"> </w:t>
      </w:r>
      <w:r w:rsidRPr="008771BD">
        <w:t>on</w:t>
      </w:r>
      <w:r w:rsidRPr="002C1F22">
        <w:t xml:space="preserve"> </w:t>
      </w:r>
      <w:r w:rsidRPr="008771BD">
        <w:t>landowners</w:t>
      </w:r>
      <w:r w:rsidRPr="002C1F22">
        <w:t xml:space="preserve"> </w:t>
      </w:r>
      <w:r w:rsidRPr="008771BD">
        <w:t>as</w:t>
      </w:r>
      <w:r w:rsidRPr="002C1F22">
        <w:t xml:space="preserve"> the</w:t>
      </w:r>
      <w:r w:rsidRPr="008771BD">
        <w:t xml:space="preserve"> area </w:t>
      </w:r>
      <w:r w:rsidR="00402419">
        <w:t>is</w:t>
      </w:r>
      <w:r w:rsidRPr="008771BD">
        <w:t xml:space="preserve"> currently</w:t>
      </w:r>
      <w:r w:rsidRPr="002C1F22">
        <w:t xml:space="preserve"> </w:t>
      </w:r>
      <w:r w:rsidRPr="008771BD">
        <w:t>certificated.</w:t>
      </w:r>
    </w:p>
    <w:p w14:paraId="0EE16975" w14:textId="3D6DA920" w:rsidR="00AB1697" w:rsidRPr="002C1F22" w:rsidRDefault="00AB1697" w:rsidP="005A2BCA">
      <w:pPr>
        <w:pStyle w:val="FoFs"/>
        <w:ind w:right="0"/>
      </w:pPr>
      <w:r>
        <w:t xml:space="preserve">There will be no effect on any retail public utility servicing the proximate area. </w:t>
      </w:r>
      <w:r w:rsidR="007874A4">
        <w:t>All retail utilities in the proximate area were provided notice of the transaction taking place in this application and did not request to intervene.</w:t>
      </w:r>
    </w:p>
    <w:p w14:paraId="71189665" w14:textId="29EA6CE8" w:rsidR="002525A7" w:rsidRPr="002525A7" w:rsidRDefault="00A5417B" w:rsidP="005A2BCA">
      <w:pPr>
        <w:pStyle w:val="FoFs"/>
        <w:ind w:right="0"/>
      </w:pPr>
      <w:r>
        <w:lastRenderedPageBreak/>
        <w:t>K &amp; K Water</w:t>
      </w:r>
      <w:r w:rsidR="00585DEF" w:rsidRPr="008771BD">
        <w:t xml:space="preserve"> will adopt </w:t>
      </w:r>
      <w:r>
        <w:rPr>
          <w:lang w:eastAsia="zh-TW"/>
        </w:rPr>
        <w:t>Bastrop West</w:t>
      </w:r>
      <w:r w:rsidR="00585DEF" w:rsidRPr="008771BD">
        <w:t>’</w:t>
      </w:r>
      <w:r w:rsidR="002716F7">
        <w:t>s</w:t>
      </w:r>
      <w:r w:rsidR="00585DEF" w:rsidRPr="008771BD">
        <w:t xml:space="preserve"> rates</w:t>
      </w:r>
      <w:r w:rsidR="00893815">
        <w:t xml:space="preserve"> that are in effect at the time of</w:t>
      </w:r>
      <w:r w:rsidR="00585DEF" w:rsidRPr="008771BD">
        <w:t xml:space="preserve"> </w:t>
      </w:r>
      <w:r w:rsidR="00585DEF" w:rsidRPr="002C1F22">
        <w:t>the</w:t>
      </w:r>
      <w:r w:rsidR="00585DEF" w:rsidRPr="008771BD">
        <w:t xml:space="preserve"> consummation </w:t>
      </w:r>
      <w:r w:rsidR="00585DEF" w:rsidRPr="002C1F22">
        <w:t>of</w:t>
      </w:r>
      <w:r w:rsidR="00585DEF" w:rsidRPr="008771BD">
        <w:t xml:space="preserve"> the transaction.</w:t>
      </w:r>
      <w:r w:rsidR="002525A7">
        <w:t xml:space="preserve"> </w:t>
      </w:r>
    </w:p>
    <w:bookmarkEnd w:id="1"/>
    <w:p w14:paraId="7AB52E59" w14:textId="474144F4" w:rsidR="008F7A08" w:rsidRPr="00EE3FB0" w:rsidRDefault="0079520F" w:rsidP="00CD1A78">
      <w:pPr>
        <w:pStyle w:val="BodyText"/>
        <w:keepNext/>
        <w:tabs>
          <w:tab w:val="clear" w:pos="720"/>
        </w:tabs>
        <w:spacing w:before="120" w:after="240" w:line="240" w:lineRule="auto"/>
        <w:ind w:right="130"/>
      </w:pPr>
      <w:r>
        <w:rPr>
          <w:b/>
          <w:bCs/>
          <w:i/>
          <w:iCs/>
          <w:snapToGrid w:val="0"/>
          <w:u w:val="single"/>
          <w:lang w:eastAsia="zh-TW"/>
        </w:rPr>
        <w:t>Ability to Serve: Managerial and Technical</w:t>
      </w:r>
    </w:p>
    <w:p w14:paraId="0C35126B" w14:textId="319A3D4D" w:rsidR="001661C8" w:rsidRPr="00D13CAC" w:rsidRDefault="00A5417B" w:rsidP="00CD1A78">
      <w:pPr>
        <w:pStyle w:val="FoFs"/>
        <w:keepNext/>
        <w:ind w:right="0"/>
        <w:rPr>
          <w:snapToGrid/>
        </w:rPr>
      </w:pPr>
      <w:r>
        <w:t>K &amp; K Water</w:t>
      </w:r>
      <w:r w:rsidR="001661C8">
        <w:t xml:space="preserve"> owns and operates </w:t>
      </w:r>
      <w:r w:rsidR="00B66FB4">
        <w:t>a</w:t>
      </w:r>
      <w:r w:rsidR="001661C8">
        <w:t xml:space="preserve"> </w:t>
      </w:r>
      <w:proofErr w:type="gramStart"/>
      <w:r w:rsidR="001661C8">
        <w:t>public water systems</w:t>
      </w:r>
      <w:proofErr w:type="gramEnd"/>
      <w:r w:rsidR="001661C8">
        <w:t xml:space="preserve"> registered with TCEQ and does not have any active violations listed in the TCEQ database</w:t>
      </w:r>
      <w:r w:rsidR="00D53A98">
        <w:rPr>
          <w:lang w:eastAsia="zh-TW"/>
        </w:rPr>
        <w:t>.</w:t>
      </w:r>
    </w:p>
    <w:p w14:paraId="69DBD366" w14:textId="3FAE0B20" w:rsidR="009B313E" w:rsidRDefault="00B66FB4" w:rsidP="005A2BCA">
      <w:pPr>
        <w:pStyle w:val="FoFs"/>
        <w:ind w:right="0"/>
      </w:pPr>
      <w:r>
        <w:t>K &amp; K Water</w:t>
      </w:r>
      <w:r w:rsidR="009B313E">
        <w:t xml:space="preserve"> employs </w:t>
      </w:r>
      <w:r w:rsidR="00393677">
        <w:t xml:space="preserve">or contracts with </w:t>
      </w:r>
      <w:r>
        <w:t xml:space="preserve">a </w:t>
      </w:r>
      <w:r w:rsidR="009B313E">
        <w:t>TCEQ-licensed water operators who will operate the public water system.</w:t>
      </w:r>
    </w:p>
    <w:p w14:paraId="4210247D" w14:textId="3CF542E5" w:rsidR="00266AA6" w:rsidRDefault="00B66FB4" w:rsidP="005A2BCA">
      <w:pPr>
        <w:pStyle w:val="FoFs"/>
        <w:ind w:right="0"/>
      </w:pPr>
      <w:r>
        <w:t>K &amp; K Water</w:t>
      </w:r>
      <w:r w:rsidR="004D5960">
        <w:t xml:space="preserve"> has the technical and managerial capability to </w:t>
      </w:r>
      <w:r w:rsidR="0079520F" w:rsidRPr="00555842">
        <w:t>provide adequate and continuous service t</w:t>
      </w:r>
      <w:r w:rsidR="0079520F">
        <w:t xml:space="preserve">o </w:t>
      </w:r>
      <w:r w:rsidR="004D5960">
        <w:t>the requested area</w:t>
      </w:r>
      <w:r w:rsidR="0061025E" w:rsidRPr="0061025E">
        <w:t>.</w:t>
      </w:r>
    </w:p>
    <w:p w14:paraId="7616284A" w14:textId="2DFF27C6" w:rsidR="00AD6141" w:rsidRPr="00BC1AE6" w:rsidRDefault="00AD6141" w:rsidP="00AD6141">
      <w:pPr>
        <w:pStyle w:val="BodyText"/>
        <w:tabs>
          <w:tab w:val="clear" w:pos="720"/>
        </w:tabs>
        <w:spacing w:before="120" w:after="240" w:line="240" w:lineRule="auto"/>
        <w:ind w:right="130"/>
        <w:rPr>
          <w:b/>
          <w:bCs/>
          <w:snapToGrid w:val="0"/>
          <w:u w:val="single"/>
          <w:lang w:eastAsia="zh-TW"/>
        </w:rPr>
      </w:pPr>
      <w:r>
        <w:rPr>
          <w:b/>
          <w:bCs/>
          <w:i/>
          <w:iCs/>
          <w:snapToGrid w:val="0"/>
          <w:u w:val="single"/>
          <w:lang w:eastAsia="zh-TW"/>
        </w:rPr>
        <w:t>Regionalization or Consolidation</w:t>
      </w:r>
    </w:p>
    <w:p w14:paraId="21D78AEE" w14:textId="67CED6E9" w:rsidR="000E74CD" w:rsidRPr="00477922" w:rsidRDefault="000E74CD" w:rsidP="005A2BCA">
      <w:pPr>
        <w:pStyle w:val="FoFs"/>
        <w:ind w:right="0"/>
      </w:pPr>
      <w:r>
        <w:t xml:space="preserve">The construction of a physically separate system is not necessary for </w:t>
      </w:r>
      <w:r w:rsidR="00B66FB4">
        <w:t>K &amp; K Water</w:t>
      </w:r>
      <w:r>
        <w:t xml:space="preserve"> to serve the requested area. </w:t>
      </w:r>
      <w:r w:rsidR="00D53A98">
        <w:t xml:space="preserve"> </w:t>
      </w:r>
      <w:r>
        <w:t>Therefore, concerns of regionalization or consolidation do not apply.</w:t>
      </w:r>
    </w:p>
    <w:p w14:paraId="1498554D" w14:textId="30A59652" w:rsidR="00AD6141" w:rsidRPr="0034554F" w:rsidRDefault="00AD6141" w:rsidP="00AD6141">
      <w:pPr>
        <w:pStyle w:val="BodyText"/>
        <w:tabs>
          <w:tab w:val="clear" w:pos="720"/>
        </w:tabs>
        <w:spacing w:before="120" w:after="240" w:line="240" w:lineRule="auto"/>
        <w:ind w:right="130"/>
        <w:rPr>
          <w:b/>
          <w:bCs/>
          <w:i/>
          <w:iCs/>
          <w:snapToGrid w:val="0"/>
          <w:u w:val="single"/>
          <w:lang w:eastAsia="zh-TW"/>
        </w:rPr>
      </w:pPr>
      <w:r>
        <w:rPr>
          <w:b/>
          <w:bCs/>
          <w:i/>
          <w:iCs/>
          <w:snapToGrid w:val="0"/>
          <w:u w:val="single"/>
          <w:lang w:eastAsia="zh-TW"/>
        </w:rPr>
        <w:t>Feasibility of Obtaining Service from Adjacent Retail Public Utility</w:t>
      </w:r>
    </w:p>
    <w:p w14:paraId="330D1695" w14:textId="1AC58019" w:rsidR="00AD6141" w:rsidRDefault="009B1DCC" w:rsidP="005A2BCA">
      <w:pPr>
        <w:pStyle w:val="FoFs"/>
        <w:ind w:right="0"/>
      </w:pPr>
      <w:r>
        <w:rPr>
          <w:lang w:eastAsia="zh-TW"/>
        </w:rPr>
        <w:t>Bastrop West</w:t>
      </w:r>
      <w:r w:rsidR="00AD6141" w:rsidRPr="00CF1725">
        <w:t xml:space="preserve"> </w:t>
      </w:r>
      <w:r w:rsidR="000E74CD">
        <w:t xml:space="preserve">is currently serving customers and has sufficient capacity. </w:t>
      </w:r>
      <w:r w:rsidR="00D53A98">
        <w:t xml:space="preserve"> </w:t>
      </w:r>
      <w:r w:rsidR="000E74CD">
        <w:t xml:space="preserve">Obtaining service from an adjacent retail public utility would likely increase costs to customers because new facilities would need to be constructed. </w:t>
      </w:r>
      <w:r w:rsidR="00D53A98">
        <w:t xml:space="preserve"> </w:t>
      </w:r>
      <w:r w:rsidR="000E74CD">
        <w:t xml:space="preserve">At a minimum, an interconnect would need to be installed </w:t>
      </w:r>
      <w:proofErr w:type="gramStart"/>
      <w:r w:rsidR="000E74CD">
        <w:t>in order to</w:t>
      </w:r>
      <w:proofErr w:type="gramEnd"/>
      <w:r w:rsidR="000E74CD">
        <w:t xml:space="preserve"> connect to a neighboring retail public utility. </w:t>
      </w:r>
      <w:r w:rsidR="00D53A98">
        <w:t xml:space="preserve"> </w:t>
      </w:r>
      <w:r w:rsidR="000E74CD">
        <w:t>Therefore, it is not feasible to obtain service from an adjacent retail public utility.</w:t>
      </w:r>
      <w:r w:rsidR="00AD6141">
        <w:t xml:space="preserve">  </w:t>
      </w:r>
    </w:p>
    <w:p w14:paraId="24CE85EC" w14:textId="2D26C7D6" w:rsidR="004B1B81" w:rsidRPr="004B1B81" w:rsidRDefault="0079520F" w:rsidP="00CD2191">
      <w:pPr>
        <w:pStyle w:val="BodyText"/>
        <w:tabs>
          <w:tab w:val="clear" w:pos="720"/>
        </w:tabs>
        <w:spacing w:before="120" w:after="240" w:line="240" w:lineRule="auto"/>
        <w:ind w:right="130"/>
        <w:rPr>
          <w:snapToGrid w:val="0"/>
          <w:lang w:eastAsia="zh-TW"/>
        </w:rPr>
      </w:pPr>
      <w:r w:rsidRPr="004B1B81">
        <w:rPr>
          <w:b/>
          <w:bCs/>
          <w:i/>
          <w:iCs/>
          <w:snapToGrid w:val="0"/>
          <w:u w:val="single"/>
          <w:lang w:eastAsia="zh-TW"/>
        </w:rPr>
        <w:t xml:space="preserve">Ability to </w:t>
      </w:r>
      <w:r>
        <w:rPr>
          <w:b/>
          <w:bCs/>
          <w:i/>
          <w:iCs/>
          <w:snapToGrid w:val="0"/>
          <w:u w:val="single"/>
          <w:lang w:eastAsia="zh-TW"/>
        </w:rPr>
        <w:t>Serve: Financial Ability</w:t>
      </w:r>
    </w:p>
    <w:p w14:paraId="05507878" w14:textId="5AB38A66" w:rsidR="004B1B81" w:rsidRDefault="00E34F02" w:rsidP="005A2BCA">
      <w:pPr>
        <w:pStyle w:val="FoFs"/>
        <w:ind w:right="0"/>
      </w:pPr>
      <w:r>
        <w:t>Paul and Karen Klaus</w:t>
      </w:r>
      <w:r w:rsidR="0079520F">
        <w:t xml:space="preserve">, the </w:t>
      </w:r>
      <w:r>
        <w:t>owners</w:t>
      </w:r>
      <w:r w:rsidR="0079520F">
        <w:t xml:space="preserve"> of </w:t>
      </w:r>
      <w:r>
        <w:t>K &amp; K Water</w:t>
      </w:r>
      <w:r w:rsidR="00DA3467">
        <w:t>,</w:t>
      </w:r>
      <w:r w:rsidR="00E3713F">
        <w:t xml:space="preserve"> </w:t>
      </w:r>
      <w:r w:rsidR="00E1699C">
        <w:t xml:space="preserve">are </w:t>
      </w:r>
      <w:r w:rsidR="00E3713F" w:rsidRPr="00E3713F">
        <w:t>capable, available, and willing to cover temporary cash shortages, and has a debt-to-equity ratio of less than one, satisfying the leverage test</w:t>
      </w:r>
      <w:r w:rsidR="00C119A4">
        <w:t>.</w:t>
      </w:r>
    </w:p>
    <w:p w14:paraId="0A13FA30" w14:textId="07121947" w:rsidR="00E3713F" w:rsidRDefault="00FB0251" w:rsidP="005A2BCA">
      <w:pPr>
        <w:pStyle w:val="FoFs"/>
        <w:ind w:right="0"/>
      </w:pPr>
      <w:r>
        <w:t xml:space="preserve">Paul and Karen Klaus </w:t>
      </w:r>
      <w:r w:rsidR="00E3713F">
        <w:t xml:space="preserve">provided a written guarantee of coverage of temporary cash shortages and demonstrated </w:t>
      </w:r>
      <w:r w:rsidR="00DA3467">
        <w:t xml:space="preserve">that </w:t>
      </w:r>
      <w:r>
        <w:t>K &amp; K Water</w:t>
      </w:r>
      <w:r w:rsidR="00E3713F">
        <w:t xml:space="preserve"> has sufficient cash available to cover any projected operations and maintenance shortages in the first year five years of operations after completion of the transaction and possesses the cash and leverage ability to pay for capital improvements and necessary equity investments—satisfying the operations test. </w:t>
      </w:r>
    </w:p>
    <w:p w14:paraId="50BF5A45" w14:textId="0E6D1B0B" w:rsidR="001955DB" w:rsidRPr="001313E7" w:rsidRDefault="00D3351C" w:rsidP="005A2BCA">
      <w:pPr>
        <w:pStyle w:val="FoFs"/>
        <w:ind w:right="0"/>
      </w:pPr>
      <w:r>
        <w:t>K &amp; K Water</w:t>
      </w:r>
      <w:r w:rsidR="00F0659D">
        <w:t xml:space="preserve"> demonstrated the financial and managerial ability </w:t>
      </w:r>
      <w:r w:rsidR="00DA3467">
        <w:t xml:space="preserve">and stability </w:t>
      </w:r>
      <w:r w:rsidR="00F0659D">
        <w:t>to provide continuous and adequate service to the requested area</w:t>
      </w:r>
      <w:r w:rsidR="0061025E" w:rsidRPr="0061025E">
        <w:t>.</w:t>
      </w:r>
    </w:p>
    <w:p w14:paraId="5B7C82F5" w14:textId="510FE946" w:rsidR="00C84440" w:rsidRPr="00D612F8" w:rsidRDefault="00C84440" w:rsidP="00C84440">
      <w:pPr>
        <w:pStyle w:val="BodyText"/>
        <w:tabs>
          <w:tab w:val="clear" w:pos="720"/>
        </w:tabs>
        <w:spacing w:before="120" w:after="240" w:line="240" w:lineRule="auto"/>
        <w:ind w:right="130"/>
        <w:rPr>
          <w:b/>
          <w:bCs/>
          <w:i/>
          <w:iCs/>
          <w:snapToGrid w:val="0"/>
          <w:u w:val="single"/>
          <w:lang w:eastAsia="zh-TW"/>
        </w:rPr>
      </w:pPr>
      <w:r w:rsidRPr="00D612F8">
        <w:rPr>
          <w:b/>
          <w:bCs/>
          <w:i/>
          <w:iCs/>
          <w:snapToGrid w:val="0"/>
          <w:u w:val="single"/>
          <w:lang w:eastAsia="zh-TW"/>
        </w:rPr>
        <w:lastRenderedPageBreak/>
        <w:t>Financial Assurance</w:t>
      </w:r>
    </w:p>
    <w:p w14:paraId="52B8C5E6" w14:textId="5058C52E" w:rsidR="00C84440" w:rsidRDefault="00C84440" w:rsidP="005A2BCA">
      <w:pPr>
        <w:pStyle w:val="FoFs"/>
        <w:ind w:right="0"/>
      </w:pPr>
      <w:r>
        <w:t xml:space="preserve">There is no need to require </w:t>
      </w:r>
      <w:r w:rsidR="009B1DCC">
        <w:t>K &amp; K Water</w:t>
      </w:r>
      <w:r>
        <w:t xml:space="preserve"> to provide a bond or other financial assurance to ensure continuous and adequate service.</w:t>
      </w:r>
    </w:p>
    <w:p w14:paraId="08CA5800" w14:textId="265D64F6" w:rsidR="0034554F" w:rsidRPr="0034554F" w:rsidRDefault="00055DC5" w:rsidP="00FF284F">
      <w:pPr>
        <w:pStyle w:val="BodyText"/>
        <w:keepNext/>
        <w:tabs>
          <w:tab w:val="clear" w:pos="720"/>
        </w:tabs>
        <w:spacing w:before="120" w:after="240" w:line="240" w:lineRule="auto"/>
        <w:ind w:right="130"/>
        <w:rPr>
          <w:b/>
          <w:bCs/>
          <w:i/>
          <w:iCs/>
          <w:snapToGrid w:val="0"/>
          <w:u w:val="single"/>
          <w:lang w:eastAsia="zh-TW"/>
        </w:rPr>
      </w:pPr>
      <w:r>
        <w:rPr>
          <w:b/>
          <w:bCs/>
          <w:i/>
          <w:iCs/>
          <w:snapToGrid w:val="0"/>
          <w:u w:val="single"/>
          <w:lang w:eastAsia="zh-TW"/>
        </w:rPr>
        <w:t xml:space="preserve">Environmental Integrity and </w:t>
      </w:r>
      <w:r w:rsidR="00EB179D">
        <w:rPr>
          <w:b/>
          <w:bCs/>
          <w:i/>
          <w:iCs/>
          <w:snapToGrid w:val="0"/>
          <w:u w:val="single"/>
          <w:lang w:eastAsia="zh-TW"/>
        </w:rPr>
        <w:t>E</w:t>
      </w:r>
      <w:r>
        <w:rPr>
          <w:b/>
          <w:bCs/>
          <w:i/>
          <w:iCs/>
          <w:snapToGrid w:val="0"/>
          <w:u w:val="single"/>
          <w:lang w:eastAsia="zh-TW"/>
        </w:rPr>
        <w:t>ffect on the Land</w:t>
      </w:r>
    </w:p>
    <w:p w14:paraId="22EF815D" w14:textId="4F4FDC6C" w:rsidR="00F938A7" w:rsidRDefault="003B1A66" w:rsidP="005A2BCA">
      <w:pPr>
        <w:pStyle w:val="FoFs"/>
        <w:ind w:right="0"/>
      </w:pPr>
      <w:r>
        <w:t xml:space="preserve">The environmental integrity of the land will not be affected as no additional construction is needed to provide service to the requested area. </w:t>
      </w:r>
      <w:r w:rsidR="00F938A7">
        <w:t xml:space="preserve"> </w:t>
      </w:r>
    </w:p>
    <w:p w14:paraId="4475B05D" w14:textId="67F706B5" w:rsidR="0077641E" w:rsidRPr="007548EC" w:rsidRDefault="009C34EF" w:rsidP="00217EEA">
      <w:pPr>
        <w:pStyle w:val="BodyText"/>
        <w:keepNext/>
        <w:keepLines/>
        <w:tabs>
          <w:tab w:val="clear" w:pos="720"/>
        </w:tabs>
        <w:spacing w:before="120" w:after="240" w:line="240" w:lineRule="auto"/>
        <w:ind w:right="130"/>
        <w:rPr>
          <w:b/>
          <w:bCs/>
          <w:i/>
          <w:iCs/>
          <w:snapToGrid w:val="0"/>
          <w:u w:val="single"/>
          <w:lang w:eastAsia="zh-TW"/>
        </w:rPr>
      </w:pPr>
      <w:r w:rsidRPr="000E045C">
        <w:rPr>
          <w:b/>
          <w:bCs/>
          <w:i/>
          <w:iCs/>
          <w:snapToGrid w:val="0"/>
          <w:u w:val="single"/>
          <w:lang w:eastAsia="zh-TW"/>
        </w:rPr>
        <w:t>Improvement of Service or Lowering Cost to Consumers</w:t>
      </w:r>
    </w:p>
    <w:p w14:paraId="2C0DBC86" w14:textId="309B2325" w:rsidR="0077641E" w:rsidRPr="0077641E" w:rsidRDefault="003F475C" w:rsidP="005A2BCA">
      <w:pPr>
        <w:pStyle w:val="FoFs"/>
        <w:ind w:right="0"/>
      </w:pPr>
      <w:bookmarkStart w:id="2" w:name="_Hlk45790330"/>
      <w:r>
        <w:t xml:space="preserve">The rates charged to customers in the requested area will not change </w:t>
      </w:r>
      <w:proofErr w:type="gramStart"/>
      <w:r w:rsidR="002F1B3C">
        <w:t>as a result of</w:t>
      </w:r>
      <w:proofErr w:type="gramEnd"/>
      <w:r>
        <w:t xml:space="preserve"> the proposed transaction because </w:t>
      </w:r>
      <w:r w:rsidR="00350180">
        <w:t>K &amp; K Water</w:t>
      </w:r>
      <w:r>
        <w:t xml:space="preserve"> will adopt </w:t>
      </w:r>
      <w:r w:rsidR="00022425">
        <w:t xml:space="preserve">the </w:t>
      </w:r>
      <w:r w:rsidR="002F1B3C">
        <w:t xml:space="preserve">tariff for </w:t>
      </w:r>
      <w:r w:rsidR="00350180">
        <w:rPr>
          <w:lang w:eastAsia="zh-TW"/>
        </w:rPr>
        <w:t>Bastrop West</w:t>
      </w:r>
      <w:r w:rsidR="000B511F">
        <w:rPr>
          <w:lang w:eastAsia="zh-TW"/>
        </w:rPr>
        <w:t>’s</w:t>
      </w:r>
      <w:r w:rsidR="00022425">
        <w:t xml:space="preserve"> water system</w:t>
      </w:r>
      <w:r w:rsidR="002F1B3C">
        <w:t xml:space="preserve"> that is in effect at the time of the</w:t>
      </w:r>
      <w:r>
        <w:t xml:space="preserve"> consummation of the transaction.</w:t>
      </w:r>
    </w:p>
    <w:bookmarkEnd w:id="2"/>
    <w:p w14:paraId="39586560" w14:textId="1FEEF59C" w:rsidR="000E045C" w:rsidRDefault="000E045C" w:rsidP="00FB610D">
      <w:pPr>
        <w:pStyle w:val="BodyText"/>
        <w:numPr>
          <w:ilvl w:val="0"/>
          <w:numId w:val="4"/>
        </w:numPr>
        <w:tabs>
          <w:tab w:val="clear" w:pos="720"/>
        </w:tabs>
        <w:spacing w:after="0" w:line="480" w:lineRule="auto"/>
        <w:ind w:left="720"/>
        <w:jc w:val="center"/>
        <w:rPr>
          <w:b/>
          <w:bCs/>
          <w:snapToGrid w:val="0"/>
          <w:lang w:eastAsia="zh-TW"/>
        </w:rPr>
      </w:pPr>
      <w:r w:rsidRPr="000E045C">
        <w:rPr>
          <w:b/>
          <w:bCs/>
          <w:snapToGrid w:val="0"/>
          <w:lang w:eastAsia="zh-TW"/>
        </w:rPr>
        <w:t>Conclusions of Law</w:t>
      </w:r>
    </w:p>
    <w:p w14:paraId="2D512ABA" w14:textId="51A15313" w:rsidR="000E045C" w:rsidRDefault="000E045C" w:rsidP="005A2BCA">
      <w:pPr>
        <w:pStyle w:val="BodyText"/>
        <w:tabs>
          <w:tab w:val="clear" w:pos="720"/>
        </w:tabs>
        <w:spacing w:after="0"/>
        <w:ind w:left="720"/>
        <w:rPr>
          <w:snapToGrid w:val="0"/>
          <w:lang w:eastAsia="zh-TW"/>
        </w:rPr>
      </w:pPr>
      <w:r>
        <w:rPr>
          <w:snapToGrid w:val="0"/>
          <w:lang w:eastAsia="zh-TW"/>
        </w:rPr>
        <w:t>The Commission makes the following conclusions of law</w:t>
      </w:r>
      <w:r w:rsidR="007D29E5">
        <w:rPr>
          <w:snapToGrid w:val="0"/>
          <w:lang w:eastAsia="zh-TW"/>
        </w:rPr>
        <w:t>:</w:t>
      </w:r>
    </w:p>
    <w:p w14:paraId="28CBA448" w14:textId="0BBA649A" w:rsidR="00D57106" w:rsidRPr="00D57106" w:rsidRDefault="00C25BCD" w:rsidP="005A2BCA">
      <w:pPr>
        <w:pStyle w:val="FoFs"/>
        <w:numPr>
          <w:ilvl w:val="0"/>
          <w:numId w:val="6"/>
        </w:numPr>
        <w:tabs>
          <w:tab w:val="clear" w:pos="720"/>
          <w:tab w:val="left" w:pos="810"/>
        </w:tabs>
        <w:ind w:right="0" w:hanging="720"/>
      </w:pPr>
      <w:r>
        <w:t xml:space="preserve">The </w:t>
      </w:r>
      <w:r w:rsidR="001339C1">
        <w:t>applicants</w:t>
      </w:r>
      <w:r w:rsidR="003F475C">
        <w:t xml:space="preserve"> </w:t>
      </w:r>
      <w:r w:rsidR="00D57106" w:rsidRPr="00D57106">
        <w:t xml:space="preserve">provided </w:t>
      </w:r>
      <w:r w:rsidR="00BC1AE6">
        <w:t xml:space="preserve">notice </w:t>
      </w:r>
      <w:r w:rsidR="003F475C">
        <w:t xml:space="preserve">of the application </w:t>
      </w:r>
      <w:r w:rsidR="00BC1AE6">
        <w:t>that</w:t>
      </w:r>
      <w:r w:rsidR="00D57106" w:rsidRPr="00D57106">
        <w:t xml:space="preserve"> compli</w:t>
      </w:r>
      <w:r w:rsidR="00BC1AE6">
        <w:t>es</w:t>
      </w:r>
      <w:r w:rsidR="00D57106" w:rsidRPr="00D57106">
        <w:t xml:space="preserve"> with TWC §</w:t>
      </w:r>
      <w:r w:rsidR="004E11B5">
        <w:t>§</w:t>
      </w:r>
      <w:r w:rsidR="00D57106" w:rsidRPr="00D57106">
        <w:t xml:space="preserve"> 13.246 and </w:t>
      </w:r>
      <w:r w:rsidR="004E11B5">
        <w:t xml:space="preserve">13.301(a)(2) and </w:t>
      </w:r>
      <w:r w:rsidR="00D57106" w:rsidRPr="00D57106">
        <w:t>16 TAC § 24.239.</w:t>
      </w:r>
    </w:p>
    <w:p w14:paraId="62C91848" w14:textId="40FF2240" w:rsidR="000E045C" w:rsidRDefault="003F475C" w:rsidP="005A2BCA">
      <w:pPr>
        <w:pStyle w:val="FoFs"/>
        <w:ind w:right="0"/>
      </w:pPr>
      <w:r>
        <w:t xml:space="preserve">After </w:t>
      </w:r>
      <w:r w:rsidRPr="003F475C">
        <w:t>consideration of</w:t>
      </w:r>
      <w:r w:rsidR="004E11B5">
        <w:t xml:space="preserve"> </w:t>
      </w:r>
      <w:r w:rsidR="000E045C">
        <w:t xml:space="preserve">the factors in TWC </w:t>
      </w:r>
      <w:r w:rsidR="000E045C" w:rsidRPr="000E045C">
        <w:t>§ 13.24</w:t>
      </w:r>
      <w:r w:rsidR="000E045C">
        <w:t xml:space="preserve">6(c), </w:t>
      </w:r>
      <w:r w:rsidR="00D141EC">
        <w:t>K &amp; K Water</w:t>
      </w:r>
      <w:r w:rsidR="000E045C">
        <w:t xml:space="preserve"> demonstrated adequate financial, managerial, and technical capability for providing adequate and continuous service to the requested area</w:t>
      </w:r>
      <w:r w:rsidR="004E11B5">
        <w:t xml:space="preserve"> as required by</w:t>
      </w:r>
      <w:r w:rsidR="000E045C">
        <w:t xml:space="preserve"> TWC </w:t>
      </w:r>
      <w:r w:rsidR="000E045C" w:rsidRPr="000E045C">
        <w:t>§</w:t>
      </w:r>
      <w:r w:rsidR="000E045C">
        <w:t xml:space="preserve"> 13.301(b).</w:t>
      </w:r>
    </w:p>
    <w:p w14:paraId="555C2D94" w14:textId="3D3EEB40" w:rsidR="003F67BE" w:rsidRPr="004C7BB6" w:rsidRDefault="003F67BE" w:rsidP="005A2BCA">
      <w:pPr>
        <w:pStyle w:val="FoFs"/>
        <w:ind w:right="0"/>
      </w:pPr>
      <w:r w:rsidRPr="004C7BB6">
        <w:t xml:space="preserve">It is not necessary for </w:t>
      </w:r>
      <w:r w:rsidR="00D141EC">
        <w:t>K &amp; K Water</w:t>
      </w:r>
      <w:r w:rsidRPr="004C7BB6">
        <w:t xml:space="preserve"> to provide bond or other financial assurance under TWC §§ 13.246(d) and 13.301(c).</w:t>
      </w:r>
    </w:p>
    <w:p w14:paraId="542F69E7" w14:textId="598F7B99" w:rsidR="000E045C" w:rsidRDefault="00C25BCD" w:rsidP="005A2BCA">
      <w:pPr>
        <w:pStyle w:val="FoFs"/>
        <w:ind w:right="0"/>
      </w:pPr>
      <w:r>
        <w:t xml:space="preserve">The </w:t>
      </w:r>
      <w:r w:rsidR="001339C1">
        <w:t>applicants</w:t>
      </w:r>
      <w:r w:rsidR="002716F7">
        <w:rPr>
          <w:lang w:eastAsia="zh-TW"/>
        </w:rPr>
        <w:t xml:space="preserve"> </w:t>
      </w:r>
      <w:r w:rsidR="000E045C">
        <w:t xml:space="preserve">have demonstrated that </w:t>
      </w:r>
      <w:r w:rsidR="00055DC5">
        <w:t xml:space="preserve">the sale of </w:t>
      </w:r>
      <w:r w:rsidR="00D141EC">
        <w:rPr>
          <w:lang w:eastAsia="zh-TW"/>
        </w:rPr>
        <w:t>Bastrop West</w:t>
      </w:r>
      <w:r w:rsidR="00BC1AE6">
        <w:t xml:space="preserve">’s </w:t>
      </w:r>
      <w:r w:rsidR="00EA07F1">
        <w:t xml:space="preserve">facilities </w:t>
      </w:r>
      <w:r w:rsidR="000E045C">
        <w:t xml:space="preserve">to </w:t>
      </w:r>
      <w:r w:rsidR="00D141EC">
        <w:t>K &amp; K Water</w:t>
      </w:r>
      <w:r w:rsidR="005B0CD8">
        <w:t xml:space="preserve"> </w:t>
      </w:r>
      <w:r w:rsidR="000E045C">
        <w:t xml:space="preserve">will serve the public interest and </w:t>
      </w:r>
      <w:r w:rsidR="00645CE1">
        <w:t xml:space="preserve">is </w:t>
      </w:r>
      <w:r w:rsidR="000E045C">
        <w:t>necessary for the service, accommodation, convenience, and safety of the public</w:t>
      </w:r>
      <w:r>
        <w:t xml:space="preserve"> under</w:t>
      </w:r>
      <w:r w:rsidR="000E045C">
        <w:t xml:space="preserve"> TWC </w:t>
      </w:r>
      <w:r w:rsidR="000E045C" w:rsidRPr="000E045C">
        <w:t>§</w:t>
      </w:r>
      <w:r w:rsidR="000E045C">
        <w:t xml:space="preserve"> 13.301(d</w:t>
      </w:r>
      <w:r w:rsidR="007529DC">
        <w:t>), (</w:t>
      </w:r>
      <w:r w:rsidR="000E045C">
        <w:t>e).</w:t>
      </w:r>
    </w:p>
    <w:p w14:paraId="143A8DD6" w14:textId="04A494DE" w:rsidR="000E045C" w:rsidRPr="000E045C" w:rsidRDefault="000E045C" w:rsidP="008D609A">
      <w:pPr>
        <w:pStyle w:val="BodyText"/>
        <w:keepNext/>
        <w:numPr>
          <w:ilvl w:val="0"/>
          <w:numId w:val="4"/>
        </w:numPr>
        <w:tabs>
          <w:tab w:val="clear" w:pos="720"/>
        </w:tabs>
        <w:spacing w:after="0" w:line="480" w:lineRule="auto"/>
        <w:ind w:left="720"/>
        <w:jc w:val="center"/>
        <w:rPr>
          <w:b/>
          <w:bCs/>
          <w:snapToGrid w:val="0"/>
          <w:lang w:eastAsia="zh-TW"/>
        </w:rPr>
      </w:pPr>
      <w:r w:rsidRPr="000E045C">
        <w:rPr>
          <w:b/>
          <w:bCs/>
          <w:snapToGrid w:val="0"/>
          <w:lang w:eastAsia="zh-TW"/>
        </w:rPr>
        <w:t>Ordering Paragraphs</w:t>
      </w:r>
    </w:p>
    <w:p w14:paraId="5585665F" w14:textId="13E33CC2" w:rsidR="00301ED5" w:rsidRDefault="000E045C" w:rsidP="008D609A">
      <w:pPr>
        <w:pStyle w:val="BodyText"/>
        <w:keepNext/>
        <w:keepLines/>
        <w:spacing w:after="0"/>
      </w:pPr>
      <w:r>
        <w:tab/>
        <w:t>In accordance with the preceding findings of fact and conclusions of law, the Commission enters the following orders.</w:t>
      </w:r>
    </w:p>
    <w:p w14:paraId="03BECB9D" w14:textId="41AFCAD9" w:rsidR="00F77EBC" w:rsidRPr="00EB03F6" w:rsidRDefault="00F77EBC" w:rsidP="005A2BCA">
      <w:pPr>
        <w:pStyle w:val="FoFs"/>
        <w:numPr>
          <w:ilvl w:val="0"/>
          <w:numId w:val="9"/>
        </w:numPr>
        <w:ind w:right="0" w:hanging="720"/>
      </w:pPr>
      <w:r w:rsidRPr="00EB03F6">
        <w:t xml:space="preserve">The sale is approved and the transaction between </w:t>
      </w:r>
      <w:r w:rsidR="005F2974">
        <w:rPr>
          <w:lang w:eastAsia="zh-TW"/>
        </w:rPr>
        <w:t xml:space="preserve">the </w:t>
      </w:r>
      <w:r w:rsidR="001339C1">
        <w:rPr>
          <w:lang w:eastAsia="zh-TW"/>
        </w:rPr>
        <w:t>applicants</w:t>
      </w:r>
      <w:r w:rsidRPr="00EB03F6">
        <w:t xml:space="preserve"> may proceed and be consummated.</w:t>
      </w:r>
    </w:p>
    <w:p w14:paraId="0A5F3364" w14:textId="71CAADD8" w:rsidR="000E045C" w:rsidRDefault="000E045C" w:rsidP="005A2BCA">
      <w:pPr>
        <w:pStyle w:val="FoFs"/>
        <w:ind w:right="0"/>
      </w:pPr>
      <w:r w:rsidRPr="00EB03F6">
        <w:lastRenderedPageBreak/>
        <w:t xml:space="preserve">As soon as possible after the effective date of the transaction, but not later than 30 days after the effective date, the applicants </w:t>
      </w:r>
      <w:r w:rsidR="00DA3467">
        <w:t>must</w:t>
      </w:r>
      <w:r w:rsidRPr="00EB03F6">
        <w:t xml:space="preserve"> file proof that the transaction </w:t>
      </w:r>
      <w:r w:rsidR="00692CF7" w:rsidRPr="00EB03F6">
        <w:t>ha</w:t>
      </w:r>
      <w:r w:rsidRPr="00EB03F6">
        <w:t>s been consummated and customer deposits</w:t>
      </w:r>
      <w:r w:rsidR="001B078C" w:rsidRPr="00EB03F6">
        <w:t>, if any,</w:t>
      </w:r>
      <w:r w:rsidRPr="00EB03F6">
        <w:t xml:space="preserve"> have b</w:t>
      </w:r>
      <w:r>
        <w:t>een addressed.</w:t>
      </w:r>
    </w:p>
    <w:p w14:paraId="323485A0" w14:textId="7764E732" w:rsidR="000E045C" w:rsidRDefault="00953FD8" w:rsidP="005A2BCA">
      <w:pPr>
        <w:pStyle w:val="FoFs"/>
        <w:ind w:right="0"/>
      </w:pPr>
      <w:r>
        <w:t xml:space="preserve">The </w:t>
      </w:r>
      <w:r w:rsidR="003E4423">
        <w:t>a</w:t>
      </w:r>
      <w:r>
        <w:t xml:space="preserve">pplicants have 180 days to complete the </w:t>
      </w:r>
      <w:r w:rsidRPr="00EB03F6">
        <w:t>transaction</w:t>
      </w:r>
      <w:r>
        <w:t>.</w:t>
      </w:r>
    </w:p>
    <w:p w14:paraId="4651EC8C" w14:textId="3B984E43" w:rsidR="00953FD8" w:rsidRPr="00953FD8" w:rsidRDefault="00953FD8" w:rsidP="005A2BCA">
      <w:pPr>
        <w:pStyle w:val="FoFs"/>
        <w:ind w:right="0"/>
      </w:pPr>
      <w:r>
        <w:t xml:space="preserve">Under 16 </w:t>
      </w:r>
      <w:r w:rsidR="00CC3051">
        <w:t>TAC</w:t>
      </w:r>
      <w:r>
        <w:t xml:space="preserve"> </w:t>
      </w:r>
      <w:r w:rsidRPr="000E045C">
        <w:t>§</w:t>
      </w:r>
      <w:r>
        <w:t xml:space="preserve"> 24.</w:t>
      </w:r>
      <w:r w:rsidR="00D359AE">
        <w:t>23</w:t>
      </w:r>
      <w:r>
        <w:t>9(</w:t>
      </w:r>
      <w:r w:rsidR="00CC3051">
        <w:t>m</w:t>
      </w:r>
      <w:r>
        <w:t xml:space="preserve">), if the transaction is not consummated within this </w:t>
      </w:r>
      <w:r w:rsidR="00CC3051">
        <w:t xml:space="preserve">180-day </w:t>
      </w:r>
      <w:r>
        <w:t>period, or an extension is not granted, this approval is void and the applicants will have to reapply for approval.</w:t>
      </w:r>
    </w:p>
    <w:p w14:paraId="5B956BC7" w14:textId="2ED95A32" w:rsidR="001339C1" w:rsidRDefault="001339C1" w:rsidP="005A2BCA">
      <w:pPr>
        <w:pStyle w:val="FoFs"/>
        <w:ind w:right="0"/>
        <w:rPr>
          <w:lang w:eastAsia="zh-TW"/>
        </w:rPr>
      </w:pPr>
      <w:r>
        <w:rPr>
          <w:lang w:eastAsia="zh-TW"/>
        </w:rPr>
        <w:t xml:space="preserve">The applicants are advised that the requested areas and associated facilities will remain under </w:t>
      </w:r>
      <w:r w:rsidRPr="009375A1">
        <w:rPr>
          <w:lang w:eastAsia="zh-TW"/>
        </w:rPr>
        <w:t>water</w:t>
      </w:r>
      <w:r>
        <w:rPr>
          <w:lang w:eastAsia="zh-TW"/>
        </w:rPr>
        <w:t xml:space="preserve"> CCN number </w:t>
      </w:r>
      <w:r w:rsidR="009375A1">
        <w:rPr>
          <w:lang w:eastAsia="zh-TW"/>
        </w:rPr>
        <w:t>1</w:t>
      </w:r>
      <w:r w:rsidR="00606DF1">
        <w:rPr>
          <w:lang w:eastAsia="zh-TW"/>
        </w:rPr>
        <w:t>2050</w:t>
      </w:r>
      <w:r w:rsidR="009375A1">
        <w:rPr>
          <w:lang w:eastAsia="zh-TW"/>
        </w:rPr>
        <w:t xml:space="preserve"> </w:t>
      </w:r>
      <w:r>
        <w:rPr>
          <w:lang w:eastAsia="zh-TW"/>
        </w:rPr>
        <w:t xml:space="preserve">and held by </w:t>
      </w:r>
      <w:r w:rsidR="00606DF1">
        <w:rPr>
          <w:lang w:eastAsia="zh-TW"/>
        </w:rPr>
        <w:t>Bastrop West</w:t>
      </w:r>
      <w:r>
        <w:rPr>
          <w:lang w:eastAsia="zh-TW"/>
        </w:rPr>
        <w:t xml:space="preserve"> until the sale and transfer transaction is complete, in accordance with Commission rules.</w:t>
      </w:r>
    </w:p>
    <w:p w14:paraId="196C1048" w14:textId="6DCC8EF6" w:rsidR="00BE2952" w:rsidRPr="00BE2952" w:rsidRDefault="00BE2952" w:rsidP="005A2BCA">
      <w:pPr>
        <w:pStyle w:val="FoFs"/>
        <w:ind w:right="0"/>
      </w:pPr>
      <w:proofErr w:type="gramStart"/>
      <w:r>
        <w:rPr>
          <w:lang w:eastAsia="zh-TW"/>
        </w:rPr>
        <w:t>In an effort to</w:t>
      </w:r>
      <w:proofErr w:type="gramEnd"/>
      <w:r>
        <w:rPr>
          <w:lang w:eastAsia="zh-TW"/>
        </w:rPr>
        <w:t xml:space="preserve"> finalize this case as soon as possible, the applicants </w:t>
      </w:r>
      <w:r w:rsidR="0045491C">
        <w:rPr>
          <w:lang w:eastAsia="zh-TW"/>
        </w:rPr>
        <w:t xml:space="preserve">must </w:t>
      </w:r>
      <w:r>
        <w:rPr>
          <w:lang w:eastAsia="zh-TW"/>
        </w:rPr>
        <w:t>continue to file monthly updates regarding the status of the closing and submit documents evidencing that the transaction was consummated.</w:t>
      </w:r>
    </w:p>
    <w:p w14:paraId="3C7CCF64" w14:textId="3C073F66" w:rsidR="00BE2952" w:rsidRPr="00692CF7" w:rsidRDefault="00BE2952" w:rsidP="005A2BCA">
      <w:pPr>
        <w:pStyle w:val="FoFs"/>
        <w:ind w:right="0"/>
      </w:pPr>
      <w:r>
        <w:rPr>
          <w:lang w:eastAsia="zh-TW"/>
        </w:rPr>
        <w:t xml:space="preserve">Within 15 days following the filing of the applicants’ proof that the transaction has been consummated and </w:t>
      </w:r>
      <w:r w:rsidRPr="00424946">
        <w:rPr>
          <w:lang w:eastAsia="zh-TW"/>
        </w:rPr>
        <w:t>customer deposits</w:t>
      </w:r>
      <w:r>
        <w:rPr>
          <w:lang w:eastAsia="zh-TW"/>
        </w:rPr>
        <w:t xml:space="preserve">, if any, have been addressed, Commission Staff </w:t>
      </w:r>
      <w:r w:rsidR="0045491C">
        <w:rPr>
          <w:lang w:eastAsia="zh-TW"/>
        </w:rPr>
        <w:t xml:space="preserve">must </w:t>
      </w:r>
      <w:r>
        <w:rPr>
          <w:lang w:eastAsia="zh-TW"/>
        </w:rPr>
        <w:t>file a recommendation regarding the sufficiency of the documents and propose a schedule for continued processing of this docket.</w:t>
      </w:r>
    </w:p>
    <w:p w14:paraId="68D4423A" w14:textId="7B546B58" w:rsidR="00BE2952" w:rsidRDefault="00BE2952" w:rsidP="004F59F5">
      <w:pPr>
        <w:pStyle w:val="BodyText"/>
        <w:keepNext/>
        <w:ind w:left="720" w:right="131"/>
        <w:rPr>
          <w:b/>
          <w:bCs/>
          <w:snapToGrid w:val="0"/>
          <w:lang w:eastAsia="zh-TW"/>
        </w:rPr>
      </w:pPr>
      <w:r>
        <w:rPr>
          <w:b/>
          <w:bCs/>
          <w:snapToGrid w:val="0"/>
          <w:lang w:eastAsia="zh-TW"/>
        </w:rPr>
        <w:t xml:space="preserve">Signed at Austin, Texas the _____ day of </w:t>
      </w:r>
      <w:r w:rsidR="00CF4AE4">
        <w:rPr>
          <w:b/>
          <w:bCs/>
          <w:snapToGrid w:val="0"/>
          <w:lang w:eastAsia="zh-TW"/>
        </w:rPr>
        <w:t>________</w:t>
      </w:r>
      <w:r>
        <w:rPr>
          <w:b/>
          <w:bCs/>
          <w:snapToGrid w:val="0"/>
          <w:lang w:eastAsia="zh-TW"/>
        </w:rPr>
        <w:t xml:space="preserve"> </w:t>
      </w:r>
      <w:r w:rsidR="00CC1437">
        <w:rPr>
          <w:b/>
          <w:bCs/>
          <w:snapToGrid w:val="0"/>
          <w:lang w:eastAsia="zh-TW"/>
        </w:rPr>
        <w:t>2022</w:t>
      </w:r>
      <w:r>
        <w:rPr>
          <w:b/>
          <w:bCs/>
          <w:snapToGrid w:val="0"/>
          <w:lang w:eastAsia="zh-TW"/>
        </w:rPr>
        <w:t>.</w:t>
      </w:r>
    </w:p>
    <w:p w14:paraId="675D2467" w14:textId="3A7BFF7C" w:rsidR="004F01B6" w:rsidRDefault="00144152" w:rsidP="00027BF4">
      <w:pPr>
        <w:keepNext/>
        <w:ind w:left="4320"/>
        <w:rPr>
          <w:b/>
          <w:bCs/>
        </w:rPr>
      </w:pPr>
      <w:r>
        <w:rPr>
          <w:b/>
          <w:bCs/>
        </w:rPr>
        <w:t>PUBLIC UTIL</w:t>
      </w:r>
      <w:r w:rsidR="0035661A">
        <w:rPr>
          <w:b/>
          <w:bCs/>
        </w:rPr>
        <w:t>I</w:t>
      </w:r>
      <w:r>
        <w:rPr>
          <w:b/>
          <w:bCs/>
        </w:rPr>
        <w:t>TY COMMISSION OF TEXAS</w:t>
      </w:r>
    </w:p>
    <w:p w14:paraId="7131A463" w14:textId="187C4F32" w:rsidR="00144152" w:rsidRPr="00027BF4" w:rsidRDefault="00144152" w:rsidP="00027BF4">
      <w:pPr>
        <w:rPr>
          <w:bCs/>
        </w:rPr>
      </w:pPr>
    </w:p>
    <w:p w14:paraId="509672DE" w14:textId="053E8382" w:rsidR="0090213E" w:rsidRPr="00027BF4" w:rsidRDefault="0090213E" w:rsidP="00027BF4">
      <w:pPr>
        <w:rPr>
          <w:bCs/>
        </w:rPr>
      </w:pPr>
    </w:p>
    <w:p w14:paraId="4A47D417" w14:textId="77777777" w:rsidR="00BC15B9" w:rsidRPr="00027BF4" w:rsidRDefault="00BC15B9" w:rsidP="00027BF4">
      <w:pPr>
        <w:rPr>
          <w:bCs/>
        </w:rPr>
      </w:pPr>
    </w:p>
    <w:p w14:paraId="666F8EA1" w14:textId="2CC45CFA" w:rsidR="00144152" w:rsidRDefault="00144152" w:rsidP="00027BF4">
      <w:pPr>
        <w:keepNext/>
        <w:ind w:left="4320"/>
        <w:rPr>
          <w:b/>
          <w:bCs/>
        </w:rPr>
      </w:pPr>
      <w:r>
        <w:rPr>
          <w:b/>
          <w:bCs/>
        </w:rPr>
        <w:t>__________________________________________</w:t>
      </w:r>
    </w:p>
    <w:p w14:paraId="60E046FA" w14:textId="391DA3B6" w:rsidR="00144152" w:rsidRPr="00144152" w:rsidRDefault="00144152" w:rsidP="00027BF4">
      <w:pPr>
        <w:keepNext/>
        <w:ind w:left="4320"/>
        <w:rPr>
          <w:b/>
          <w:bCs/>
        </w:rPr>
      </w:pPr>
      <w:r>
        <w:rPr>
          <w:b/>
          <w:bCs/>
        </w:rPr>
        <w:t>ADMINISTRATIVE LAW JUDGE</w:t>
      </w:r>
    </w:p>
    <w:sectPr w:rsidR="00144152" w:rsidRPr="00144152" w:rsidSect="00CD1A78">
      <w:headerReference w:type="default" r:id="rId8"/>
      <w:footerReference w:type="default" r:id="rId9"/>
      <w:headerReference w:type="first" r:id="rId10"/>
      <w:footerReference w:type="first" r:id="rId11"/>
      <w:footnotePr>
        <w:numRestart w:val="eachSect"/>
      </w:footnotePr>
      <w:pgSz w:w="12240" w:h="15840" w:code="1"/>
      <w:pgMar w:top="1440" w:right="1440" w:bottom="720" w:left="1440" w:header="576" w:footer="576"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C659F" w14:textId="77777777" w:rsidR="00647DB2" w:rsidRDefault="00647DB2" w:rsidP="00265F9D">
      <w:r>
        <w:separator/>
      </w:r>
    </w:p>
  </w:endnote>
  <w:endnote w:type="continuationSeparator" w:id="0">
    <w:p w14:paraId="1BBABEF2" w14:textId="77777777" w:rsidR="00647DB2" w:rsidRDefault="00647DB2" w:rsidP="00265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4245312"/>
      <w:docPartObj>
        <w:docPartGallery w:val="Page Numbers (Bottom of Page)"/>
        <w:docPartUnique/>
      </w:docPartObj>
    </w:sdtPr>
    <w:sdtEndPr>
      <w:rPr>
        <w:noProof/>
      </w:rPr>
    </w:sdtEndPr>
    <w:sdtContent>
      <w:p w14:paraId="34959474" w14:textId="13D366CF" w:rsidR="002D5041" w:rsidRDefault="002D504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6784119"/>
      <w:docPartObj>
        <w:docPartGallery w:val="Page Numbers (Bottom of Page)"/>
        <w:docPartUnique/>
      </w:docPartObj>
    </w:sdtPr>
    <w:sdtEndPr>
      <w:rPr>
        <w:noProof/>
      </w:rPr>
    </w:sdtEndPr>
    <w:sdtContent>
      <w:p w14:paraId="4EA7C956" w14:textId="77777777" w:rsidR="002D5041" w:rsidRPr="00F44EF5" w:rsidRDefault="002D5041">
        <w:pPr>
          <w:pStyle w:val="Footer"/>
          <w:jc w:val="center"/>
        </w:pPr>
        <w:r w:rsidRPr="00F44EF5">
          <w:fldChar w:fldCharType="begin"/>
        </w:r>
        <w:r w:rsidRPr="00F44EF5">
          <w:instrText xml:space="preserve"> PAGE   \* MERGEFORMAT </w:instrText>
        </w:r>
        <w:r w:rsidRPr="00F44EF5">
          <w:fldChar w:fldCharType="separate"/>
        </w:r>
        <w:r w:rsidRPr="00F44EF5">
          <w:rPr>
            <w:noProof/>
          </w:rPr>
          <w:t>2</w:t>
        </w:r>
        <w:r w:rsidRPr="00F44EF5">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9499F" w14:textId="77777777" w:rsidR="00647DB2" w:rsidRDefault="00647DB2" w:rsidP="00265F9D">
      <w:r>
        <w:separator/>
      </w:r>
    </w:p>
  </w:footnote>
  <w:footnote w:type="continuationSeparator" w:id="0">
    <w:p w14:paraId="062E5422" w14:textId="77777777" w:rsidR="00647DB2" w:rsidRDefault="00647DB2" w:rsidP="00265F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34D87" w14:textId="3A42D0E6" w:rsidR="005F2974" w:rsidRPr="00CD1A78" w:rsidRDefault="005F2974" w:rsidP="00CD1A78">
    <w:pPr>
      <w:pStyle w:val="Header"/>
      <w:spacing w:after="120"/>
      <w:jc w:val="right"/>
      <w:rPr>
        <w:b/>
        <w:bCs/>
        <w:sz w:val="20"/>
        <w:szCs w:val="20"/>
      </w:rPr>
    </w:pPr>
    <w:r>
      <w:rPr>
        <w:b/>
        <w:bCs/>
        <w:sz w:val="20"/>
        <w:szCs w:val="20"/>
      </w:rPr>
      <w:t xml:space="preserve">Docket No. </w:t>
    </w:r>
    <w:r w:rsidR="00D978A5">
      <w:rPr>
        <w:b/>
        <w:bCs/>
        <w:sz w:val="20"/>
        <w:szCs w:val="20"/>
      </w:rPr>
      <w:t>52</w:t>
    </w:r>
    <w:r w:rsidR="00B1005A">
      <w:rPr>
        <w:b/>
        <w:bCs/>
        <w:sz w:val="20"/>
        <w:szCs w:val="20"/>
      </w:rPr>
      <w:t>317</w:t>
    </w:r>
    <w:r>
      <w:rPr>
        <w:b/>
        <w:bCs/>
        <w:sz w:val="20"/>
        <w:szCs w:val="20"/>
      </w:rPr>
      <w:tab/>
    </w:r>
    <w:sdt>
      <w:sdtPr>
        <w:rPr>
          <w:b/>
          <w:bCs/>
          <w:sz w:val="20"/>
          <w:szCs w:val="20"/>
        </w:rPr>
        <w:id w:val="673924340"/>
        <w:docPartObj>
          <w:docPartGallery w:val="Page Numbers (Top of Page)"/>
          <w:docPartUnique/>
        </w:docPartObj>
      </w:sdtPr>
      <w:sdtEndPr/>
      <w:sdtContent>
        <w:r>
          <w:rPr>
            <w:b/>
            <w:bCs/>
            <w:sz w:val="20"/>
            <w:szCs w:val="20"/>
          </w:rPr>
          <w:t>Order No. _</w:t>
        </w:r>
        <w:r>
          <w:rPr>
            <w:b/>
            <w:bCs/>
            <w:sz w:val="20"/>
            <w:szCs w:val="20"/>
          </w:rPr>
          <w:tab/>
        </w:r>
        <w:r w:rsidRPr="0050132B">
          <w:rPr>
            <w:b/>
            <w:bCs/>
            <w:sz w:val="20"/>
            <w:szCs w:val="20"/>
          </w:rPr>
          <w:t xml:space="preserve">Page </w:t>
        </w:r>
        <w:r w:rsidRPr="0050132B">
          <w:rPr>
            <w:b/>
            <w:bCs/>
            <w:sz w:val="20"/>
            <w:szCs w:val="20"/>
          </w:rPr>
          <w:fldChar w:fldCharType="begin"/>
        </w:r>
        <w:r w:rsidRPr="0050132B">
          <w:rPr>
            <w:b/>
            <w:bCs/>
            <w:sz w:val="20"/>
            <w:szCs w:val="20"/>
          </w:rPr>
          <w:instrText xml:space="preserve"> PAGE </w:instrText>
        </w:r>
        <w:r w:rsidRPr="0050132B">
          <w:rPr>
            <w:b/>
            <w:bCs/>
            <w:sz w:val="20"/>
            <w:szCs w:val="20"/>
          </w:rPr>
          <w:fldChar w:fldCharType="separate"/>
        </w:r>
        <w:r>
          <w:rPr>
            <w:b/>
            <w:bCs/>
            <w:sz w:val="20"/>
            <w:szCs w:val="20"/>
          </w:rPr>
          <w:t>2</w:t>
        </w:r>
        <w:r w:rsidRPr="0050132B">
          <w:rPr>
            <w:b/>
            <w:bCs/>
            <w:sz w:val="20"/>
            <w:szCs w:val="20"/>
          </w:rPr>
          <w:fldChar w:fldCharType="end"/>
        </w:r>
        <w:r w:rsidRPr="0050132B">
          <w:rPr>
            <w:b/>
            <w:bCs/>
            <w:sz w:val="20"/>
            <w:szCs w:val="20"/>
          </w:rPr>
          <w:t xml:space="preserve"> of </w:t>
        </w:r>
        <w:r w:rsidRPr="0050132B">
          <w:rPr>
            <w:b/>
            <w:bCs/>
            <w:sz w:val="20"/>
            <w:szCs w:val="20"/>
          </w:rPr>
          <w:fldChar w:fldCharType="begin"/>
        </w:r>
        <w:r w:rsidRPr="0050132B">
          <w:rPr>
            <w:b/>
            <w:bCs/>
            <w:sz w:val="20"/>
            <w:szCs w:val="20"/>
          </w:rPr>
          <w:instrText xml:space="preserve"> NUMPAGES  </w:instrText>
        </w:r>
        <w:r w:rsidRPr="0050132B">
          <w:rPr>
            <w:b/>
            <w:bCs/>
            <w:sz w:val="20"/>
            <w:szCs w:val="20"/>
          </w:rPr>
          <w:fldChar w:fldCharType="separate"/>
        </w:r>
        <w:r>
          <w:rPr>
            <w:b/>
            <w:bCs/>
            <w:sz w:val="20"/>
            <w:szCs w:val="20"/>
          </w:rPr>
          <w:t>10</w:t>
        </w:r>
        <w:r w:rsidRPr="0050132B">
          <w:rPr>
            <w:b/>
            <w:bCs/>
            <w:sz w:val="20"/>
            <w:szCs w:val="20"/>
          </w:rPr>
          <w:fldChar w:fldCharType="end"/>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B0159" w14:textId="2C9E0DAA" w:rsidR="002D5041" w:rsidRPr="00BC421C" w:rsidRDefault="002D5041" w:rsidP="00BC421C">
    <w:pPr>
      <w:pStyle w:val="Header"/>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F12E6"/>
    <w:multiLevelType w:val="hybridMultilevel"/>
    <w:tmpl w:val="54781772"/>
    <w:lvl w:ilvl="0" w:tplc="E33618A6">
      <w:start w:val="1"/>
      <w:numFmt w:val="decimal"/>
      <w:lvlText w:val="%1."/>
      <w:lvlJc w:val="left"/>
      <w:pPr>
        <w:ind w:left="820" w:hanging="720"/>
      </w:pPr>
      <w:rPr>
        <w:rFonts w:ascii="Times New Roman" w:eastAsia="Times New Roman" w:hAnsi="Times New Roman" w:hint="default"/>
        <w:sz w:val="24"/>
        <w:szCs w:val="24"/>
      </w:rPr>
    </w:lvl>
    <w:lvl w:ilvl="1" w:tplc="FBD49B2A">
      <w:start w:val="1"/>
      <w:numFmt w:val="bullet"/>
      <w:lvlText w:val="•"/>
      <w:lvlJc w:val="left"/>
      <w:pPr>
        <w:ind w:left="1696" w:hanging="720"/>
      </w:pPr>
      <w:rPr>
        <w:rFonts w:hint="default"/>
      </w:rPr>
    </w:lvl>
    <w:lvl w:ilvl="2" w:tplc="141A7776">
      <w:start w:val="1"/>
      <w:numFmt w:val="bullet"/>
      <w:lvlText w:val="•"/>
      <w:lvlJc w:val="left"/>
      <w:pPr>
        <w:ind w:left="2572" w:hanging="720"/>
      </w:pPr>
      <w:rPr>
        <w:rFonts w:hint="default"/>
      </w:rPr>
    </w:lvl>
    <w:lvl w:ilvl="3" w:tplc="43FC82F8">
      <w:start w:val="1"/>
      <w:numFmt w:val="bullet"/>
      <w:lvlText w:val="•"/>
      <w:lvlJc w:val="left"/>
      <w:pPr>
        <w:ind w:left="3448" w:hanging="720"/>
      </w:pPr>
      <w:rPr>
        <w:rFonts w:hint="default"/>
      </w:rPr>
    </w:lvl>
    <w:lvl w:ilvl="4" w:tplc="DEA6476C">
      <w:start w:val="1"/>
      <w:numFmt w:val="bullet"/>
      <w:lvlText w:val="•"/>
      <w:lvlJc w:val="left"/>
      <w:pPr>
        <w:ind w:left="4324" w:hanging="720"/>
      </w:pPr>
      <w:rPr>
        <w:rFonts w:hint="default"/>
      </w:rPr>
    </w:lvl>
    <w:lvl w:ilvl="5" w:tplc="487AC018">
      <w:start w:val="1"/>
      <w:numFmt w:val="bullet"/>
      <w:lvlText w:val="•"/>
      <w:lvlJc w:val="left"/>
      <w:pPr>
        <w:ind w:left="5200" w:hanging="720"/>
      </w:pPr>
      <w:rPr>
        <w:rFonts w:hint="default"/>
      </w:rPr>
    </w:lvl>
    <w:lvl w:ilvl="6" w:tplc="EBA0DE34">
      <w:start w:val="1"/>
      <w:numFmt w:val="bullet"/>
      <w:lvlText w:val="•"/>
      <w:lvlJc w:val="left"/>
      <w:pPr>
        <w:ind w:left="6076" w:hanging="720"/>
      </w:pPr>
      <w:rPr>
        <w:rFonts w:hint="default"/>
      </w:rPr>
    </w:lvl>
    <w:lvl w:ilvl="7" w:tplc="F2C40176">
      <w:start w:val="1"/>
      <w:numFmt w:val="bullet"/>
      <w:lvlText w:val="•"/>
      <w:lvlJc w:val="left"/>
      <w:pPr>
        <w:ind w:left="6952" w:hanging="720"/>
      </w:pPr>
      <w:rPr>
        <w:rFonts w:hint="default"/>
      </w:rPr>
    </w:lvl>
    <w:lvl w:ilvl="8" w:tplc="55A87142">
      <w:start w:val="1"/>
      <w:numFmt w:val="bullet"/>
      <w:lvlText w:val="•"/>
      <w:lvlJc w:val="left"/>
      <w:pPr>
        <w:ind w:left="7828" w:hanging="720"/>
      </w:pPr>
      <w:rPr>
        <w:rFonts w:hint="default"/>
      </w:rPr>
    </w:lvl>
  </w:abstractNum>
  <w:abstractNum w:abstractNumId="1" w15:restartNumberingAfterBreak="0">
    <w:nsid w:val="22321A58"/>
    <w:multiLevelType w:val="hybridMultilevel"/>
    <w:tmpl w:val="E15AD996"/>
    <w:lvl w:ilvl="0" w:tplc="86784A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C175EF"/>
    <w:multiLevelType w:val="hybridMultilevel"/>
    <w:tmpl w:val="411E798A"/>
    <w:lvl w:ilvl="0" w:tplc="3C3AE302">
      <w:start w:val="1"/>
      <w:numFmt w:val="upperRoman"/>
      <w:pStyle w:val="CROutline1"/>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E10427"/>
    <w:multiLevelType w:val="multilevel"/>
    <w:tmpl w:val="755CC024"/>
    <w:lvl w:ilvl="0">
      <w:start w:val="1"/>
      <w:numFmt w:val="upperRoman"/>
      <w:lvlText w:val="%1."/>
      <w:lvlJc w:val="left"/>
      <w:pPr>
        <w:tabs>
          <w:tab w:val="num" w:pos="1152"/>
        </w:tabs>
        <w:ind w:left="1152" w:hanging="7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pStyle w:val="CROutline2"/>
      <w:lvlText w:val="%2."/>
      <w:lvlJc w:val="left"/>
      <w:pPr>
        <w:tabs>
          <w:tab w:val="num" w:pos="1152"/>
        </w:tabs>
        <w:ind w:left="1872" w:hanging="720"/>
      </w:pPr>
      <w:rPr>
        <w:rFonts w:hint="default"/>
      </w:rPr>
    </w:lvl>
    <w:lvl w:ilvl="2">
      <w:start w:val="1"/>
      <w:numFmt w:val="decimal"/>
      <w:pStyle w:val="CROutline3"/>
      <w:lvlText w:val="%3."/>
      <w:lvlJc w:val="left"/>
      <w:pPr>
        <w:tabs>
          <w:tab w:val="num" w:pos="1152"/>
        </w:tabs>
        <w:ind w:left="2592" w:hanging="720"/>
      </w:pPr>
      <w:rPr>
        <w:rFonts w:hint="default"/>
      </w:rPr>
    </w:lvl>
    <w:lvl w:ilvl="3">
      <w:start w:val="1"/>
      <w:numFmt w:val="lowerLetter"/>
      <w:pStyle w:val="CROutline4"/>
      <w:lvlText w:val="%4."/>
      <w:lvlJc w:val="left"/>
      <w:pPr>
        <w:tabs>
          <w:tab w:val="num" w:pos="1152"/>
        </w:tabs>
        <w:ind w:left="3312" w:hanging="720"/>
      </w:pPr>
      <w:rPr>
        <w:rFonts w:hint="default"/>
      </w:rPr>
    </w:lvl>
    <w:lvl w:ilvl="4">
      <w:start w:val="1"/>
      <w:numFmt w:val="decimal"/>
      <w:pStyle w:val="CROutline5"/>
      <w:lvlText w:val="(%5)"/>
      <w:lvlJc w:val="left"/>
      <w:pPr>
        <w:tabs>
          <w:tab w:val="num" w:pos="1152"/>
        </w:tabs>
        <w:ind w:left="4032" w:hanging="720"/>
      </w:pPr>
      <w:rPr>
        <w:rFonts w:hint="default"/>
      </w:rPr>
    </w:lvl>
    <w:lvl w:ilvl="5">
      <w:start w:val="1"/>
      <w:numFmt w:val="lowerLetter"/>
      <w:pStyle w:val="CROutline6"/>
      <w:lvlText w:val="(%6)"/>
      <w:lvlJc w:val="left"/>
      <w:pPr>
        <w:tabs>
          <w:tab w:val="num" w:pos="1152"/>
        </w:tabs>
        <w:ind w:left="4752" w:hanging="720"/>
      </w:pPr>
      <w:rPr>
        <w:rFonts w:hint="default"/>
      </w:rPr>
    </w:lvl>
    <w:lvl w:ilvl="6">
      <w:start w:val="1"/>
      <w:numFmt w:val="lowerRoman"/>
      <w:pStyle w:val="CROutline7"/>
      <w:lvlText w:val="%7)"/>
      <w:lvlJc w:val="left"/>
      <w:pPr>
        <w:tabs>
          <w:tab w:val="num" w:pos="1152"/>
        </w:tabs>
        <w:ind w:left="5472" w:hanging="720"/>
      </w:pPr>
      <w:rPr>
        <w:rFonts w:hint="default"/>
      </w:rPr>
    </w:lvl>
    <w:lvl w:ilvl="7">
      <w:start w:val="1"/>
      <w:numFmt w:val="lowerLetter"/>
      <w:pStyle w:val="CROutline8"/>
      <w:lvlText w:val="%8)"/>
      <w:lvlJc w:val="left"/>
      <w:pPr>
        <w:tabs>
          <w:tab w:val="num" w:pos="1152"/>
        </w:tabs>
        <w:ind w:left="6192" w:hanging="720"/>
      </w:pPr>
      <w:rPr>
        <w:rFonts w:hint="default"/>
      </w:rPr>
    </w:lvl>
    <w:lvl w:ilvl="8">
      <w:start w:val="1"/>
      <w:numFmt w:val="decimal"/>
      <w:pStyle w:val="CROutline9"/>
      <w:lvlText w:val="%9)"/>
      <w:lvlJc w:val="left"/>
      <w:pPr>
        <w:tabs>
          <w:tab w:val="num" w:pos="1152"/>
        </w:tabs>
        <w:ind w:left="6912" w:hanging="720"/>
      </w:pPr>
      <w:rPr>
        <w:rFonts w:hint="default"/>
      </w:rPr>
    </w:lvl>
  </w:abstractNum>
  <w:abstractNum w:abstractNumId="4" w15:restartNumberingAfterBreak="0">
    <w:nsid w:val="5CDC3D31"/>
    <w:multiLevelType w:val="hybridMultilevel"/>
    <w:tmpl w:val="F5DA5D82"/>
    <w:lvl w:ilvl="0" w:tplc="DA78E0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ED97786"/>
    <w:multiLevelType w:val="hybridMultilevel"/>
    <w:tmpl w:val="62D614E2"/>
    <w:lvl w:ilvl="0" w:tplc="9582FF2C">
      <w:start w:val="1"/>
      <w:numFmt w:val="decimal"/>
      <w:lvlText w:val="%1."/>
      <w:lvlJc w:val="left"/>
      <w:pPr>
        <w:ind w:left="360" w:hanging="360"/>
      </w:pPr>
      <w:rPr>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67BE43BC"/>
    <w:multiLevelType w:val="hybridMultilevel"/>
    <w:tmpl w:val="8CBC775E"/>
    <w:lvl w:ilvl="0" w:tplc="CB147158">
      <w:start w:val="1"/>
      <w:numFmt w:val="decimal"/>
      <w:lvlText w:val="%1."/>
      <w:lvlJc w:val="left"/>
      <w:pPr>
        <w:ind w:left="820" w:hanging="720"/>
      </w:pPr>
      <w:rPr>
        <w:rFonts w:ascii="Times New Roman" w:eastAsia="Times New Roman" w:hAnsi="Times New Roman" w:hint="default"/>
        <w:sz w:val="24"/>
        <w:szCs w:val="24"/>
      </w:rPr>
    </w:lvl>
    <w:lvl w:ilvl="1" w:tplc="B3208934">
      <w:start w:val="1"/>
      <w:numFmt w:val="lowerLetter"/>
      <w:lvlText w:val="(%2)"/>
      <w:lvlJc w:val="left"/>
      <w:pPr>
        <w:ind w:left="820" w:hanging="324"/>
      </w:pPr>
      <w:rPr>
        <w:rFonts w:ascii="Times New Roman" w:eastAsia="Times New Roman" w:hAnsi="Times New Roman" w:hint="default"/>
        <w:spacing w:val="-1"/>
        <w:sz w:val="24"/>
        <w:szCs w:val="24"/>
      </w:rPr>
    </w:lvl>
    <w:lvl w:ilvl="2" w:tplc="1F240D50">
      <w:start w:val="1"/>
      <w:numFmt w:val="bullet"/>
      <w:lvlText w:val="•"/>
      <w:lvlJc w:val="left"/>
      <w:pPr>
        <w:ind w:left="1811" w:hanging="324"/>
      </w:pPr>
      <w:rPr>
        <w:rFonts w:hint="default"/>
      </w:rPr>
    </w:lvl>
    <w:lvl w:ilvl="3" w:tplc="2CFC4070">
      <w:start w:val="1"/>
      <w:numFmt w:val="bullet"/>
      <w:lvlText w:val="•"/>
      <w:lvlJc w:val="left"/>
      <w:pPr>
        <w:ind w:left="2782" w:hanging="324"/>
      </w:pPr>
      <w:rPr>
        <w:rFonts w:hint="default"/>
      </w:rPr>
    </w:lvl>
    <w:lvl w:ilvl="4" w:tplc="7632D852">
      <w:start w:val="1"/>
      <w:numFmt w:val="bullet"/>
      <w:lvlText w:val="•"/>
      <w:lvlJc w:val="left"/>
      <w:pPr>
        <w:ind w:left="3753" w:hanging="324"/>
      </w:pPr>
      <w:rPr>
        <w:rFonts w:hint="default"/>
      </w:rPr>
    </w:lvl>
    <w:lvl w:ilvl="5" w:tplc="6388B05E">
      <w:start w:val="1"/>
      <w:numFmt w:val="bullet"/>
      <w:lvlText w:val="•"/>
      <w:lvlJc w:val="left"/>
      <w:pPr>
        <w:ind w:left="4724" w:hanging="324"/>
      </w:pPr>
      <w:rPr>
        <w:rFonts w:hint="default"/>
      </w:rPr>
    </w:lvl>
    <w:lvl w:ilvl="6" w:tplc="8618EEF6">
      <w:start w:val="1"/>
      <w:numFmt w:val="bullet"/>
      <w:lvlText w:val="•"/>
      <w:lvlJc w:val="left"/>
      <w:pPr>
        <w:ind w:left="5695" w:hanging="324"/>
      </w:pPr>
      <w:rPr>
        <w:rFonts w:hint="default"/>
      </w:rPr>
    </w:lvl>
    <w:lvl w:ilvl="7" w:tplc="01546CBC">
      <w:start w:val="1"/>
      <w:numFmt w:val="bullet"/>
      <w:lvlText w:val="•"/>
      <w:lvlJc w:val="left"/>
      <w:pPr>
        <w:ind w:left="6666" w:hanging="324"/>
      </w:pPr>
      <w:rPr>
        <w:rFonts w:hint="default"/>
      </w:rPr>
    </w:lvl>
    <w:lvl w:ilvl="8" w:tplc="FEE2ED3A">
      <w:start w:val="1"/>
      <w:numFmt w:val="bullet"/>
      <w:lvlText w:val="•"/>
      <w:lvlJc w:val="left"/>
      <w:pPr>
        <w:ind w:left="7637" w:hanging="324"/>
      </w:pPr>
      <w:rPr>
        <w:rFonts w:hint="default"/>
      </w:rPr>
    </w:lvl>
  </w:abstractNum>
  <w:abstractNum w:abstractNumId="7" w15:restartNumberingAfterBreak="0">
    <w:nsid w:val="72FB4C03"/>
    <w:multiLevelType w:val="hybridMultilevel"/>
    <w:tmpl w:val="B7744D00"/>
    <w:lvl w:ilvl="0" w:tplc="7924DFE0">
      <w:start w:val="1"/>
      <w:numFmt w:val="decimal"/>
      <w:pStyle w:val="FoFs"/>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4"/>
  </w:num>
  <w:num w:numId="4">
    <w:abstractNumId w:val="1"/>
  </w:num>
  <w:num w:numId="5">
    <w:abstractNumId w:val="7"/>
  </w:num>
  <w:num w:numId="6">
    <w:abstractNumId w:val="7"/>
    <w:lvlOverride w:ilvl="0">
      <w:startOverride w:val="1"/>
    </w:lvlOverride>
  </w:num>
  <w:num w:numId="7">
    <w:abstractNumId w:val="7"/>
    <w:lvlOverride w:ilvl="0">
      <w:startOverride w:val="1"/>
    </w:lvlOverride>
  </w:num>
  <w:num w:numId="8">
    <w:abstractNumId w:val="5"/>
  </w:num>
  <w:num w:numId="9">
    <w:abstractNumId w:val="7"/>
    <w:lvlOverride w:ilvl="0">
      <w:startOverride w:val="1"/>
    </w:lvlOverride>
  </w:num>
  <w:num w:numId="10">
    <w:abstractNumId w:val="6"/>
  </w:num>
  <w:num w:numId="11">
    <w:abstractNumId w:val="0"/>
  </w:num>
  <w:num w:numId="12">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NotTrackFormatting/>
  <w:defaultTabStop w:val="720"/>
  <w:characterSpacingControl w:val="doNotCompress"/>
  <w:hdrShapeDefaults>
    <o:shapedefaults v:ext="edit" spidmax="1064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05C"/>
    <w:rsid w:val="00002106"/>
    <w:rsid w:val="000048E6"/>
    <w:rsid w:val="000055F3"/>
    <w:rsid w:val="00005E94"/>
    <w:rsid w:val="00010DE5"/>
    <w:rsid w:val="00013008"/>
    <w:rsid w:val="00016FE1"/>
    <w:rsid w:val="00017A36"/>
    <w:rsid w:val="00020FFB"/>
    <w:rsid w:val="00021524"/>
    <w:rsid w:val="0002179B"/>
    <w:rsid w:val="00022425"/>
    <w:rsid w:val="00026649"/>
    <w:rsid w:val="00027BF4"/>
    <w:rsid w:val="00030103"/>
    <w:rsid w:val="000336D4"/>
    <w:rsid w:val="00034467"/>
    <w:rsid w:val="00036305"/>
    <w:rsid w:val="00037417"/>
    <w:rsid w:val="00040743"/>
    <w:rsid w:val="00043F91"/>
    <w:rsid w:val="00043FEA"/>
    <w:rsid w:val="000460F2"/>
    <w:rsid w:val="00047575"/>
    <w:rsid w:val="0005082E"/>
    <w:rsid w:val="000540D0"/>
    <w:rsid w:val="00055DC5"/>
    <w:rsid w:val="000616A4"/>
    <w:rsid w:val="00062CE7"/>
    <w:rsid w:val="0006739D"/>
    <w:rsid w:val="000673D6"/>
    <w:rsid w:val="00074A97"/>
    <w:rsid w:val="000758D2"/>
    <w:rsid w:val="00082EF5"/>
    <w:rsid w:val="00083348"/>
    <w:rsid w:val="000833EC"/>
    <w:rsid w:val="000834AE"/>
    <w:rsid w:val="00083E1D"/>
    <w:rsid w:val="00085260"/>
    <w:rsid w:val="00085F92"/>
    <w:rsid w:val="00086BFD"/>
    <w:rsid w:val="00086FC8"/>
    <w:rsid w:val="00090181"/>
    <w:rsid w:val="000909CB"/>
    <w:rsid w:val="00091338"/>
    <w:rsid w:val="00097C45"/>
    <w:rsid w:val="000A22FA"/>
    <w:rsid w:val="000A4393"/>
    <w:rsid w:val="000A521E"/>
    <w:rsid w:val="000A5903"/>
    <w:rsid w:val="000A6F66"/>
    <w:rsid w:val="000B1024"/>
    <w:rsid w:val="000B251A"/>
    <w:rsid w:val="000B3D29"/>
    <w:rsid w:val="000B511F"/>
    <w:rsid w:val="000B727D"/>
    <w:rsid w:val="000D0650"/>
    <w:rsid w:val="000D4D9D"/>
    <w:rsid w:val="000D70BE"/>
    <w:rsid w:val="000E045C"/>
    <w:rsid w:val="000E122A"/>
    <w:rsid w:val="000E2436"/>
    <w:rsid w:val="000E3E43"/>
    <w:rsid w:val="000E74CD"/>
    <w:rsid w:val="000F37FF"/>
    <w:rsid w:val="000F39E8"/>
    <w:rsid w:val="000F6837"/>
    <w:rsid w:val="000F78EE"/>
    <w:rsid w:val="00100AC2"/>
    <w:rsid w:val="001011B8"/>
    <w:rsid w:val="00101449"/>
    <w:rsid w:val="0010228C"/>
    <w:rsid w:val="001042D6"/>
    <w:rsid w:val="00104503"/>
    <w:rsid w:val="001048CA"/>
    <w:rsid w:val="00104C1E"/>
    <w:rsid w:val="00105D62"/>
    <w:rsid w:val="00105DE6"/>
    <w:rsid w:val="00106DC3"/>
    <w:rsid w:val="001107C0"/>
    <w:rsid w:val="00113605"/>
    <w:rsid w:val="00115545"/>
    <w:rsid w:val="00117133"/>
    <w:rsid w:val="00120D32"/>
    <w:rsid w:val="00123659"/>
    <w:rsid w:val="00123FE4"/>
    <w:rsid w:val="001251F7"/>
    <w:rsid w:val="00126008"/>
    <w:rsid w:val="00127FCB"/>
    <w:rsid w:val="0013108E"/>
    <w:rsid w:val="001313E7"/>
    <w:rsid w:val="001339C1"/>
    <w:rsid w:val="00135521"/>
    <w:rsid w:val="00137452"/>
    <w:rsid w:val="001415C9"/>
    <w:rsid w:val="00144152"/>
    <w:rsid w:val="00150AFE"/>
    <w:rsid w:val="001525A8"/>
    <w:rsid w:val="00152F28"/>
    <w:rsid w:val="00154F72"/>
    <w:rsid w:val="00155572"/>
    <w:rsid w:val="00155D86"/>
    <w:rsid w:val="0015636B"/>
    <w:rsid w:val="00156A3C"/>
    <w:rsid w:val="00157DF0"/>
    <w:rsid w:val="0016108A"/>
    <w:rsid w:val="0016172D"/>
    <w:rsid w:val="0016325D"/>
    <w:rsid w:val="001642D7"/>
    <w:rsid w:val="00165D20"/>
    <w:rsid w:val="001661C8"/>
    <w:rsid w:val="001667C6"/>
    <w:rsid w:val="001670CF"/>
    <w:rsid w:val="00170E92"/>
    <w:rsid w:val="00175CC8"/>
    <w:rsid w:val="00175D02"/>
    <w:rsid w:val="0017729D"/>
    <w:rsid w:val="0018060D"/>
    <w:rsid w:val="00180D64"/>
    <w:rsid w:val="00186794"/>
    <w:rsid w:val="00193035"/>
    <w:rsid w:val="001955DB"/>
    <w:rsid w:val="001A304D"/>
    <w:rsid w:val="001A3313"/>
    <w:rsid w:val="001A43AE"/>
    <w:rsid w:val="001A458F"/>
    <w:rsid w:val="001A55C0"/>
    <w:rsid w:val="001A5997"/>
    <w:rsid w:val="001A6A01"/>
    <w:rsid w:val="001A7071"/>
    <w:rsid w:val="001A7503"/>
    <w:rsid w:val="001B078C"/>
    <w:rsid w:val="001B3CA2"/>
    <w:rsid w:val="001B6A6F"/>
    <w:rsid w:val="001B7AA0"/>
    <w:rsid w:val="001C171B"/>
    <w:rsid w:val="001C1AA3"/>
    <w:rsid w:val="001C3123"/>
    <w:rsid w:val="001D03A2"/>
    <w:rsid w:val="001D0C15"/>
    <w:rsid w:val="001D1013"/>
    <w:rsid w:val="001D3139"/>
    <w:rsid w:val="001D3CD5"/>
    <w:rsid w:val="001D3F61"/>
    <w:rsid w:val="001D40B4"/>
    <w:rsid w:val="001D45FA"/>
    <w:rsid w:val="001D590C"/>
    <w:rsid w:val="001E1572"/>
    <w:rsid w:val="001E3A74"/>
    <w:rsid w:val="001E4566"/>
    <w:rsid w:val="001E6EF9"/>
    <w:rsid w:val="001F02AE"/>
    <w:rsid w:val="001F0B13"/>
    <w:rsid w:val="001F1EE2"/>
    <w:rsid w:val="001F3215"/>
    <w:rsid w:val="001F3A26"/>
    <w:rsid w:val="001F4006"/>
    <w:rsid w:val="001F6520"/>
    <w:rsid w:val="002018F7"/>
    <w:rsid w:val="00202D34"/>
    <w:rsid w:val="002034DD"/>
    <w:rsid w:val="002061CA"/>
    <w:rsid w:val="00207D17"/>
    <w:rsid w:val="002128FF"/>
    <w:rsid w:val="0021597C"/>
    <w:rsid w:val="00217EEA"/>
    <w:rsid w:val="00220035"/>
    <w:rsid w:val="002271D8"/>
    <w:rsid w:val="002272D9"/>
    <w:rsid w:val="002324B1"/>
    <w:rsid w:val="00234E2F"/>
    <w:rsid w:val="00236A01"/>
    <w:rsid w:val="002436A1"/>
    <w:rsid w:val="002525A7"/>
    <w:rsid w:val="00252915"/>
    <w:rsid w:val="00252CC5"/>
    <w:rsid w:val="00253D89"/>
    <w:rsid w:val="00254050"/>
    <w:rsid w:val="00260074"/>
    <w:rsid w:val="00260A9C"/>
    <w:rsid w:val="00261C46"/>
    <w:rsid w:val="002651F5"/>
    <w:rsid w:val="00265564"/>
    <w:rsid w:val="00265F9D"/>
    <w:rsid w:val="00266AA6"/>
    <w:rsid w:val="00266AD0"/>
    <w:rsid w:val="002716F7"/>
    <w:rsid w:val="002737FB"/>
    <w:rsid w:val="00274493"/>
    <w:rsid w:val="00275BAD"/>
    <w:rsid w:val="002765C7"/>
    <w:rsid w:val="00277264"/>
    <w:rsid w:val="0028472B"/>
    <w:rsid w:val="00285C43"/>
    <w:rsid w:val="002908D6"/>
    <w:rsid w:val="0029157F"/>
    <w:rsid w:val="00291CD2"/>
    <w:rsid w:val="00292B86"/>
    <w:rsid w:val="00293982"/>
    <w:rsid w:val="00293B00"/>
    <w:rsid w:val="0029419E"/>
    <w:rsid w:val="00295B96"/>
    <w:rsid w:val="0029771F"/>
    <w:rsid w:val="00297D48"/>
    <w:rsid w:val="002A3817"/>
    <w:rsid w:val="002A3E64"/>
    <w:rsid w:val="002B4534"/>
    <w:rsid w:val="002B7362"/>
    <w:rsid w:val="002C43E9"/>
    <w:rsid w:val="002C4566"/>
    <w:rsid w:val="002C6315"/>
    <w:rsid w:val="002D2736"/>
    <w:rsid w:val="002D3AA8"/>
    <w:rsid w:val="002D5041"/>
    <w:rsid w:val="002D5C7E"/>
    <w:rsid w:val="002D68EA"/>
    <w:rsid w:val="002E0520"/>
    <w:rsid w:val="002E4AB1"/>
    <w:rsid w:val="002E4DEF"/>
    <w:rsid w:val="002E4FA8"/>
    <w:rsid w:val="002E5EB9"/>
    <w:rsid w:val="002E6202"/>
    <w:rsid w:val="002F0FDA"/>
    <w:rsid w:val="002F1B3C"/>
    <w:rsid w:val="002F22FC"/>
    <w:rsid w:val="002F3ECA"/>
    <w:rsid w:val="002F4F58"/>
    <w:rsid w:val="002F6AA6"/>
    <w:rsid w:val="00301B30"/>
    <w:rsid w:val="00301ED5"/>
    <w:rsid w:val="003073AE"/>
    <w:rsid w:val="00312BE4"/>
    <w:rsid w:val="00313B39"/>
    <w:rsid w:val="003200DD"/>
    <w:rsid w:val="003220D2"/>
    <w:rsid w:val="003310EF"/>
    <w:rsid w:val="003326C8"/>
    <w:rsid w:val="00333190"/>
    <w:rsid w:val="00333361"/>
    <w:rsid w:val="0033767F"/>
    <w:rsid w:val="0034163E"/>
    <w:rsid w:val="003419A7"/>
    <w:rsid w:val="00341AB2"/>
    <w:rsid w:val="00341EA7"/>
    <w:rsid w:val="0034554F"/>
    <w:rsid w:val="00346FEC"/>
    <w:rsid w:val="00350180"/>
    <w:rsid w:val="00353E0D"/>
    <w:rsid w:val="0035661A"/>
    <w:rsid w:val="003621BC"/>
    <w:rsid w:val="00363743"/>
    <w:rsid w:val="0036729C"/>
    <w:rsid w:val="00371948"/>
    <w:rsid w:val="00375708"/>
    <w:rsid w:val="003851DD"/>
    <w:rsid w:val="003903CD"/>
    <w:rsid w:val="0039062D"/>
    <w:rsid w:val="00390C24"/>
    <w:rsid w:val="00391547"/>
    <w:rsid w:val="00391C26"/>
    <w:rsid w:val="00392035"/>
    <w:rsid w:val="00392666"/>
    <w:rsid w:val="00392B21"/>
    <w:rsid w:val="00393677"/>
    <w:rsid w:val="00393BC8"/>
    <w:rsid w:val="003A1A50"/>
    <w:rsid w:val="003A2999"/>
    <w:rsid w:val="003A2EE8"/>
    <w:rsid w:val="003A3469"/>
    <w:rsid w:val="003A3602"/>
    <w:rsid w:val="003A5E5D"/>
    <w:rsid w:val="003B1A66"/>
    <w:rsid w:val="003B1E90"/>
    <w:rsid w:val="003B3034"/>
    <w:rsid w:val="003B603F"/>
    <w:rsid w:val="003C5169"/>
    <w:rsid w:val="003C7551"/>
    <w:rsid w:val="003D0E1D"/>
    <w:rsid w:val="003D235D"/>
    <w:rsid w:val="003D46EB"/>
    <w:rsid w:val="003D4C67"/>
    <w:rsid w:val="003D5DC9"/>
    <w:rsid w:val="003D6BC9"/>
    <w:rsid w:val="003E158E"/>
    <w:rsid w:val="003E1927"/>
    <w:rsid w:val="003E1D83"/>
    <w:rsid w:val="003E4423"/>
    <w:rsid w:val="003F05BA"/>
    <w:rsid w:val="003F2DD2"/>
    <w:rsid w:val="003F3DB7"/>
    <w:rsid w:val="003F475C"/>
    <w:rsid w:val="003F67BE"/>
    <w:rsid w:val="003F6F56"/>
    <w:rsid w:val="003F75EE"/>
    <w:rsid w:val="00402419"/>
    <w:rsid w:val="004028B0"/>
    <w:rsid w:val="004038D4"/>
    <w:rsid w:val="00404A1B"/>
    <w:rsid w:val="0040745A"/>
    <w:rsid w:val="00411E40"/>
    <w:rsid w:val="00413659"/>
    <w:rsid w:val="00414548"/>
    <w:rsid w:val="00415876"/>
    <w:rsid w:val="00415919"/>
    <w:rsid w:val="00417486"/>
    <w:rsid w:val="004214B6"/>
    <w:rsid w:val="0042186B"/>
    <w:rsid w:val="00424705"/>
    <w:rsid w:val="00424946"/>
    <w:rsid w:val="004249D6"/>
    <w:rsid w:val="00426E71"/>
    <w:rsid w:val="004415F7"/>
    <w:rsid w:val="0044713D"/>
    <w:rsid w:val="00451263"/>
    <w:rsid w:val="00452FF8"/>
    <w:rsid w:val="0045491C"/>
    <w:rsid w:val="00456AE7"/>
    <w:rsid w:val="00456DC1"/>
    <w:rsid w:val="0046297C"/>
    <w:rsid w:val="00466F14"/>
    <w:rsid w:val="00467C81"/>
    <w:rsid w:val="004736C4"/>
    <w:rsid w:val="00477922"/>
    <w:rsid w:val="00482C61"/>
    <w:rsid w:val="004830D1"/>
    <w:rsid w:val="004835DD"/>
    <w:rsid w:val="004866EB"/>
    <w:rsid w:val="004867D3"/>
    <w:rsid w:val="00490BB1"/>
    <w:rsid w:val="00490CC5"/>
    <w:rsid w:val="004911C2"/>
    <w:rsid w:val="0049225A"/>
    <w:rsid w:val="00493DCD"/>
    <w:rsid w:val="0049513F"/>
    <w:rsid w:val="004A4886"/>
    <w:rsid w:val="004A61F0"/>
    <w:rsid w:val="004A6A43"/>
    <w:rsid w:val="004A708B"/>
    <w:rsid w:val="004B1B81"/>
    <w:rsid w:val="004B258F"/>
    <w:rsid w:val="004B3474"/>
    <w:rsid w:val="004B5C60"/>
    <w:rsid w:val="004B5C9A"/>
    <w:rsid w:val="004B5DA6"/>
    <w:rsid w:val="004B7C66"/>
    <w:rsid w:val="004C1DA1"/>
    <w:rsid w:val="004C2B7C"/>
    <w:rsid w:val="004C3110"/>
    <w:rsid w:val="004C34E2"/>
    <w:rsid w:val="004C3E91"/>
    <w:rsid w:val="004C60A0"/>
    <w:rsid w:val="004C7005"/>
    <w:rsid w:val="004C73CE"/>
    <w:rsid w:val="004C7C54"/>
    <w:rsid w:val="004D06EC"/>
    <w:rsid w:val="004D1099"/>
    <w:rsid w:val="004D239F"/>
    <w:rsid w:val="004D5960"/>
    <w:rsid w:val="004D5ADB"/>
    <w:rsid w:val="004E1010"/>
    <w:rsid w:val="004E11B5"/>
    <w:rsid w:val="004E45D3"/>
    <w:rsid w:val="004E47F7"/>
    <w:rsid w:val="004E6C7C"/>
    <w:rsid w:val="004E7560"/>
    <w:rsid w:val="004E7A4D"/>
    <w:rsid w:val="004F01B6"/>
    <w:rsid w:val="004F0548"/>
    <w:rsid w:val="004F283F"/>
    <w:rsid w:val="004F287C"/>
    <w:rsid w:val="004F3F7D"/>
    <w:rsid w:val="004F59F5"/>
    <w:rsid w:val="004F64D8"/>
    <w:rsid w:val="00500C1A"/>
    <w:rsid w:val="00501FAB"/>
    <w:rsid w:val="00507282"/>
    <w:rsid w:val="0051149A"/>
    <w:rsid w:val="00511921"/>
    <w:rsid w:val="0051277B"/>
    <w:rsid w:val="00512B86"/>
    <w:rsid w:val="00512C6C"/>
    <w:rsid w:val="00514466"/>
    <w:rsid w:val="00515929"/>
    <w:rsid w:val="0052130F"/>
    <w:rsid w:val="0052545C"/>
    <w:rsid w:val="00525796"/>
    <w:rsid w:val="0052603E"/>
    <w:rsid w:val="0053039F"/>
    <w:rsid w:val="00531CD9"/>
    <w:rsid w:val="005325D9"/>
    <w:rsid w:val="00532F09"/>
    <w:rsid w:val="00535A61"/>
    <w:rsid w:val="00536AE3"/>
    <w:rsid w:val="00541155"/>
    <w:rsid w:val="005425F9"/>
    <w:rsid w:val="00543E53"/>
    <w:rsid w:val="00544C6C"/>
    <w:rsid w:val="00544E40"/>
    <w:rsid w:val="005523CB"/>
    <w:rsid w:val="00552A32"/>
    <w:rsid w:val="0055315E"/>
    <w:rsid w:val="00553A5D"/>
    <w:rsid w:val="005564D2"/>
    <w:rsid w:val="00560F3A"/>
    <w:rsid w:val="005645CB"/>
    <w:rsid w:val="0056675A"/>
    <w:rsid w:val="005671B9"/>
    <w:rsid w:val="00570149"/>
    <w:rsid w:val="005716E9"/>
    <w:rsid w:val="0057497F"/>
    <w:rsid w:val="005755F4"/>
    <w:rsid w:val="005778AD"/>
    <w:rsid w:val="00585DEF"/>
    <w:rsid w:val="005879DA"/>
    <w:rsid w:val="00590972"/>
    <w:rsid w:val="00591F70"/>
    <w:rsid w:val="00592065"/>
    <w:rsid w:val="00592ADE"/>
    <w:rsid w:val="005944D9"/>
    <w:rsid w:val="00596316"/>
    <w:rsid w:val="005A153A"/>
    <w:rsid w:val="005A2904"/>
    <w:rsid w:val="005A2BCA"/>
    <w:rsid w:val="005A2EB6"/>
    <w:rsid w:val="005A3328"/>
    <w:rsid w:val="005B078D"/>
    <w:rsid w:val="005B0CD8"/>
    <w:rsid w:val="005B2A97"/>
    <w:rsid w:val="005B314F"/>
    <w:rsid w:val="005B32F4"/>
    <w:rsid w:val="005B527D"/>
    <w:rsid w:val="005B5F7D"/>
    <w:rsid w:val="005B6460"/>
    <w:rsid w:val="005B6E38"/>
    <w:rsid w:val="005C0FF4"/>
    <w:rsid w:val="005C1F6E"/>
    <w:rsid w:val="005C2618"/>
    <w:rsid w:val="005C32DD"/>
    <w:rsid w:val="005C3FA6"/>
    <w:rsid w:val="005C6498"/>
    <w:rsid w:val="005C6D13"/>
    <w:rsid w:val="005C7E36"/>
    <w:rsid w:val="005D0B79"/>
    <w:rsid w:val="005D2377"/>
    <w:rsid w:val="005D267A"/>
    <w:rsid w:val="005D2E97"/>
    <w:rsid w:val="005D542B"/>
    <w:rsid w:val="005D5685"/>
    <w:rsid w:val="005D6580"/>
    <w:rsid w:val="005E2FEE"/>
    <w:rsid w:val="005E4407"/>
    <w:rsid w:val="005E4ED9"/>
    <w:rsid w:val="005E7C9C"/>
    <w:rsid w:val="005F164F"/>
    <w:rsid w:val="005F2974"/>
    <w:rsid w:val="005F36A8"/>
    <w:rsid w:val="00600E7A"/>
    <w:rsid w:val="0060231D"/>
    <w:rsid w:val="0060481D"/>
    <w:rsid w:val="00605AC6"/>
    <w:rsid w:val="00606706"/>
    <w:rsid w:val="00606B6E"/>
    <w:rsid w:val="00606DF1"/>
    <w:rsid w:val="0061025E"/>
    <w:rsid w:val="00610806"/>
    <w:rsid w:val="006126D2"/>
    <w:rsid w:val="00612791"/>
    <w:rsid w:val="006131D4"/>
    <w:rsid w:val="00617DE4"/>
    <w:rsid w:val="00617FBE"/>
    <w:rsid w:val="006241A5"/>
    <w:rsid w:val="00625471"/>
    <w:rsid w:val="00625C22"/>
    <w:rsid w:val="006370A3"/>
    <w:rsid w:val="00637287"/>
    <w:rsid w:val="006414BC"/>
    <w:rsid w:val="00641BD5"/>
    <w:rsid w:val="00643888"/>
    <w:rsid w:val="00645CE1"/>
    <w:rsid w:val="00647DB2"/>
    <w:rsid w:val="00655481"/>
    <w:rsid w:val="006555F9"/>
    <w:rsid w:val="00655852"/>
    <w:rsid w:val="006568DF"/>
    <w:rsid w:val="00656B2B"/>
    <w:rsid w:val="006609DE"/>
    <w:rsid w:val="00667DBF"/>
    <w:rsid w:val="00670094"/>
    <w:rsid w:val="00670387"/>
    <w:rsid w:val="00670389"/>
    <w:rsid w:val="00671C7F"/>
    <w:rsid w:val="006730AD"/>
    <w:rsid w:val="00674045"/>
    <w:rsid w:val="00677194"/>
    <w:rsid w:val="00684119"/>
    <w:rsid w:val="00685E69"/>
    <w:rsid w:val="00685FA0"/>
    <w:rsid w:val="00686D3E"/>
    <w:rsid w:val="00687BB9"/>
    <w:rsid w:val="00690A81"/>
    <w:rsid w:val="006918EA"/>
    <w:rsid w:val="00692CF7"/>
    <w:rsid w:val="00694B6E"/>
    <w:rsid w:val="00696E02"/>
    <w:rsid w:val="006A09B2"/>
    <w:rsid w:val="006A0ED5"/>
    <w:rsid w:val="006A5E98"/>
    <w:rsid w:val="006A6134"/>
    <w:rsid w:val="006A6494"/>
    <w:rsid w:val="006B01DD"/>
    <w:rsid w:val="006B1677"/>
    <w:rsid w:val="006B4C5D"/>
    <w:rsid w:val="006B708D"/>
    <w:rsid w:val="006C28AE"/>
    <w:rsid w:val="006C7B9A"/>
    <w:rsid w:val="006C7DA1"/>
    <w:rsid w:val="006D1C14"/>
    <w:rsid w:val="006D1D1F"/>
    <w:rsid w:val="006D2AEB"/>
    <w:rsid w:val="006D3BA1"/>
    <w:rsid w:val="006D765E"/>
    <w:rsid w:val="006E16C6"/>
    <w:rsid w:val="006E45C6"/>
    <w:rsid w:val="006E566A"/>
    <w:rsid w:val="006F570A"/>
    <w:rsid w:val="006F6A82"/>
    <w:rsid w:val="006F7B9D"/>
    <w:rsid w:val="0070094B"/>
    <w:rsid w:val="00702EC7"/>
    <w:rsid w:val="0070606D"/>
    <w:rsid w:val="00706F76"/>
    <w:rsid w:val="00712A19"/>
    <w:rsid w:val="00712A79"/>
    <w:rsid w:val="00713628"/>
    <w:rsid w:val="007151E2"/>
    <w:rsid w:val="00715969"/>
    <w:rsid w:val="0071654A"/>
    <w:rsid w:val="00717D4A"/>
    <w:rsid w:val="00720906"/>
    <w:rsid w:val="007234C1"/>
    <w:rsid w:val="00725FB8"/>
    <w:rsid w:val="00733680"/>
    <w:rsid w:val="00733971"/>
    <w:rsid w:val="00740C3E"/>
    <w:rsid w:val="00743803"/>
    <w:rsid w:val="00745E0D"/>
    <w:rsid w:val="007519B4"/>
    <w:rsid w:val="007529DC"/>
    <w:rsid w:val="00753489"/>
    <w:rsid w:val="007548EC"/>
    <w:rsid w:val="00756711"/>
    <w:rsid w:val="00762366"/>
    <w:rsid w:val="007634A0"/>
    <w:rsid w:val="0076489F"/>
    <w:rsid w:val="0076650B"/>
    <w:rsid w:val="0076758E"/>
    <w:rsid w:val="00771BF3"/>
    <w:rsid w:val="007722F8"/>
    <w:rsid w:val="00774757"/>
    <w:rsid w:val="00774A09"/>
    <w:rsid w:val="0077641E"/>
    <w:rsid w:val="00781130"/>
    <w:rsid w:val="00781221"/>
    <w:rsid w:val="0078135F"/>
    <w:rsid w:val="007816E1"/>
    <w:rsid w:val="007827AD"/>
    <w:rsid w:val="00782A4E"/>
    <w:rsid w:val="00782D9A"/>
    <w:rsid w:val="00784A8A"/>
    <w:rsid w:val="007874A4"/>
    <w:rsid w:val="00790765"/>
    <w:rsid w:val="007915C3"/>
    <w:rsid w:val="00791C65"/>
    <w:rsid w:val="00792DD5"/>
    <w:rsid w:val="0079520F"/>
    <w:rsid w:val="0079590D"/>
    <w:rsid w:val="007961AB"/>
    <w:rsid w:val="007A092B"/>
    <w:rsid w:val="007A1143"/>
    <w:rsid w:val="007A2547"/>
    <w:rsid w:val="007A2861"/>
    <w:rsid w:val="007A460D"/>
    <w:rsid w:val="007A5AAB"/>
    <w:rsid w:val="007A65FB"/>
    <w:rsid w:val="007B203F"/>
    <w:rsid w:val="007B2311"/>
    <w:rsid w:val="007B62A5"/>
    <w:rsid w:val="007B6B78"/>
    <w:rsid w:val="007B7192"/>
    <w:rsid w:val="007C10EB"/>
    <w:rsid w:val="007C11E9"/>
    <w:rsid w:val="007C4F2D"/>
    <w:rsid w:val="007C53F6"/>
    <w:rsid w:val="007C7A34"/>
    <w:rsid w:val="007D10B7"/>
    <w:rsid w:val="007D1862"/>
    <w:rsid w:val="007D29E5"/>
    <w:rsid w:val="007D3AB0"/>
    <w:rsid w:val="007D638F"/>
    <w:rsid w:val="007D67A9"/>
    <w:rsid w:val="007E1F2A"/>
    <w:rsid w:val="007E292C"/>
    <w:rsid w:val="007E326A"/>
    <w:rsid w:val="007E640C"/>
    <w:rsid w:val="007F083A"/>
    <w:rsid w:val="007F0B56"/>
    <w:rsid w:val="007F1703"/>
    <w:rsid w:val="007F4F39"/>
    <w:rsid w:val="007F5403"/>
    <w:rsid w:val="007F57E7"/>
    <w:rsid w:val="007F7C6A"/>
    <w:rsid w:val="00804464"/>
    <w:rsid w:val="00804DB0"/>
    <w:rsid w:val="00813444"/>
    <w:rsid w:val="00816630"/>
    <w:rsid w:val="00820669"/>
    <w:rsid w:val="0082279A"/>
    <w:rsid w:val="00824F1E"/>
    <w:rsid w:val="00825775"/>
    <w:rsid w:val="0082757B"/>
    <w:rsid w:val="00827BEB"/>
    <w:rsid w:val="008336AE"/>
    <w:rsid w:val="00836210"/>
    <w:rsid w:val="0084096E"/>
    <w:rsid w:val="00841951"/>
    <w:rsid w:val="00842E91"/>
    <w:rsid w:val="00844755"/>
    <w:rsid w:val="00845571"/>
    <w:rsid w:val="00845874"/>
    <w:rsid w:val="00846B3C"/>
    <w:rsid w:val="00846EA7"/>
    <w:rsid w:val="00851AD2"/>
    <w:rsid w:val="00853182"/>
    <w:rsid w:val="008534B3"/>
    <w:rsid w:val="008537CC"/>
    <w:rsid w:val="00855668"/>
    <w:rsid w:val="008577C2"/>
    <w:rsid w:val="008650DF"/>
    <w:rsid w:val="00867E10"/>
    <w:rsid w:val="008732D8"/>
    <w:rsid w:val="00873B07"/>
    <w:rsid w:val="008742BF"/>
    <w:rsid w:val="0087476E"/>
    <w:rsid w:val="008763FA"/>
    <w:rsid w:val="008806F1"/>
    <w:rsid w:val="00885926"/>
    <w:rsid w:val="00886A46"/>
    <w:rsid w:val="008903CA"/>
    <w:rsid w:val="00890BC9"/>
    <w:rsid w:val="00892C2A"/>
    <w:rsid w:val="00893263"/>
    <w:rsid w:val="00893815"/>
    <w:rsid w:val="0089402C"/>
    <w:rsid w:val="00894450"/>
    <w:rsid w:val="008971EE"/>
    <w:rsid w:val="008A0AB1"/>
    <w:rsid w:val="008A599D"/>
    <w:rsid w:val="008A6B00"/>
    <w:rsid w:val="008B34E9"/>
    <w:rsid w:val="008B39FB"/>
    <w:rsid w:val="008B42C9"/>
    <w:rsid w:val="008B4B4B"/>
    <w:rsid w:val="008B5749"/>
    <w:rsid w:val="008B7433"/>
    <w:rsid w:val="008B753D"/>
    <w:rsid w:val="008B78C6"/>
    <w:rsid w:val="008C13EC"/>
    <w:rsid w:val="008D2F71"/>
    <w:rsid w:val="008D313C"/>
    <w:rsid w:val="008D609A"/>
    <w:rsid w:val="008E0111"/>
    <w:rsid w:val="008E0479"/>
    <w:rsid w:val="008E0B5D"/>
    <w:rsid w:val="008E12AA"/>
    <w:rsid w:val="008E1D42"/>
    <w:rsid w:val="008E24E4"/>
    <w:rsid w:val="008E29F6"/>
    <w:rsid w:val="008E6D9C"/>
    <w:rsid w:val="008E6EF1"/>
    <w:rsid w:val="008E73CC"/>
    <w:rsid w:val="008F0712"/>
    <w:rsid w:val="008F0CB6"/>
    <w:rsid w:val="008F33A5"/>
    <w:rsid w:val="008F3C1C"/>
    <w:rsid w:val="008F6668"/>
    <w:rsid w:val="008F6F69"/>
    <w:rsid w:val="008F7A08"/>
    <w:rsid w:val="0090213E"/>
    <w:rsid w:val="00902510"/>
    <w:rsid w:val="009027CF"/>
    <w:rsid w:val="00902BA2"/>
    <w:rsid w:val="009067BE"/>
    <w:rsid w:val="00907A4E"/>
    <w:rsid w:val="00911A3D"/>
    <w:rsid w:val="00911BAC"/>
    <w:rsid w:val="0091250D"/>
    <w:rsid w:val="009125EB"/>
    <w:rsid w:val="00912782"/>
    <w:rsid w:val="00915F6F"/>
    <w:rsid w:val="00916AA1"/>
    <w:rsid w:val="00916C23"/>
    <w:rsid w:val="009204A3"/>
    <w:rsid w:val="00921236"/>
    <w:rsid w:val="009225D7"/>
    <w:rsid w:val="009265FE"/>
    <w:rsid w:val="009329F8"/>
    <w:rsid w:val="00935708"/>
    <w:rsid w:val="00935E7D"/>
    <w:rsid w:val="009375A1"/>
    <w:rsid w:val="009375CD"/>
    <w:rsid w:val="00937C9D"/>
    <w:rsid w:val="009424E6"/>
    <w:rsid w:val="00945048"/>
    <w:rsid w:val="00945050"/>
    <w:rsid w:val="009468B2"/>
    <w:rsid w:val="00950C6A"/>
    <w:rsid w:val="00953C78"/>
    <w:rsid w:val="00953FD8"/>
    <w:rsid w:val="009550FA"/>
    <w:rsid w:val="00962E7F"/>
    <w:rsid w:val="00963E64"/>
    <w:rsid w:val="00965B52"/>
    <w:rsid w:val="00965C04"/>
    <w:rsid w:val="00967065"/>
    <w:rsid w:val="00967C41"/>
    <w:rsid w:val="00967CAE"/>
    <w:rsid w:val="00970C7D"/>
    <w:rsid w:val="00972E28"/>
    <w:rsid w:val="00973BA2"/>
    <w:rsid w:val="0097456C"/>
    <w:rsid w:val="0097705C"/>
    <w:rsid w:val="00981C10"/>
    <w:rsid w:val="00982E49"/>
    <w:rsid w:val="009859CB"/>
    <w:rsid w:val="00993AF6"/>
    <w:rsid w:val="009951B3"/>
    <w:rsid w:val="00996832"/>
    <w:rsid w:val="009A01D1"/>
    <w:rsid w:val="009A582C"/>
    <w:rsid w:val="009A68B7"/>
    <w:rsid w:val="009A7095"/>
    <w:rsid w:val="009B1C59"/>
    <w:rsid w:val="009B1DCC"/>
    <w:rsid w:val="009B313E"/>
    <w:rsid w:val="009B3D7B"/>
    <w:rsid w:val="009B5611"/>
    <w:rsid w:val="009B6F03"/>
    <w:rsid w:val="009B7715"/>
    <w:rsid w:val="009C0BDB"/>
    <w:rsid w:val="009C2146"/>
    <w:rsid w:val="009C32D7"/>
    <w:rsid w:val="009C34EF"/>
    <w:rsid w:val="009C4653"/>
    <w:rsid w:val="009C60F2"/>
    <w:rsid w:val="009D4F82"/>
    <w:rsid w:val="009D5C6D"/>
    <w:rsid w:val="009D69B1"/>
    <w:rsid w:val="009E1C45"/>
    <w:rsid w:val="009E373F"/>
    <w:rsid w:val="009E43FD"/>
    <w:rsid w:val="009E5492"/>
    <w:rsid w:val="009E761F"/>
    <w:rsid w:val="009E7A0F"/>
    <w:rsid w:val="009E7B7C"/>
    <w:rsid w:val="009F2080"/>
    <w:rsid w:val="009F36B4"/>
    <w:rsid w:val="009F42C7"/>
    <w:rsid w:val="00A009C0"/>
    <w:rsid w:val="00A00E99"/>
    <w:rsid w:val="00A0139D"/>
    <w:rsid w:val="00A01B57"/>
    <w:rsid w:val="00A0244D"/>
    <w:rsid w:val="00A050CA"/>
    <w:rsid w:val="00A06A00"/>
    <w:rsid w:val="00A11F2F"/>
    <w:rsid w:val="00A12A57"/>
    <w:rsid w:val="00A1507E"/>
    <w:rsid w:val="00A208A8"/>
    <w:rsid w:val="00A22805"/>
    <w:rsid w:val="00A23B0F"/>
    <w:rsid w:val="00A25D26"/>
    <w:rsid w:val="00A26AFA"/>
    <w:rsid w:val="00A318C8"/>
    <w:rsid w:val="00A32162"/>
    <w:rsid w:val="00A331A7"/>
    <w:rsid w:val="00A345B6"/>
    <w:rsid w:val="00A348FB"/>
    <w:rsid w:val="00A357D1"/>
    <w:rsid w:val="00A3727E"/>
    <w:rsid w:val="00A40599"/>
    <w:rsid w:val="00A41DCA"/>
    <w:rsid w:val="00A4293D"/>
    <w:rsid w:val="00A44470"/>
    <w:rsid w:val="00A45F02"/>
    <w:rsid w:val="00A46D48"/>
    <w:rsid w:val="00A478A1"/>
    <w:rsid w:val="00A47ABE"/>
    <w:rsid w:val="00A5134A"/>
    <w:rsid w:val="00A51919"/>
    <w:rsid w:val="00A5417B"/>
    <w:rsid w:val="00A62C9F"/>
    <w:rsid w:val="00A63A52"/>
    <w:rsid w:val="00A6448C"/>
    <w:rsid w:val="00A64E67"/>
    <w:rsid w:val="00A65662"/>
    <w:rsid w:val="00A6580A"/>
    <w:rsid w:val="00A67136"/>
    <w:rsid w:val="00A71267"/>
    <w:rsid w:val="00A73B20"/>
    <w:rsid w:val="00A7565E"/>
    <w:rsid w:val="00A75849"/>
    <w:rsid w:val="00A764EB"/>
    <w:rsid w:val="00A8708E"/>
    <w:rsid w:val="00A912EA"/>
    <w:rsid w:val="00A928FC"/>
    <w:rsid w:val="00A940BC"/>
    <w:rsid w:val="00A94E06"/>
    <w:rsid w:val="00A967B9"/>
    <w:rsid w:val="00AA0D4A"/>
    <w:rsid w:val="00AA530C"/>
    <w:rsid w:val="00AA5944"/>
    <w:rsid w:val="00AA6D38"/>
    <w:rsid w:val="00AB0475"/>
    <w:rsid w:val="00AB1697"/>
    <w:rsid w:val="00AB7543"/>
    <w:rsid w:val="00AC09EB"/>
    <w:rsid w:val="00AC1A52"/>
    <w:rsid w:val="00AC1EFC"/>
    <w:rsid w:val="00AC6C2C"/>
    <w:rsid w:val="00AD6141"/>
    <w:rsid w:val="00AD6401"/>
    <w:rsid w:val="00AE6712"/>
    <w:rsid w:val="00AE6DE4"/>
    <w:rsid w:val="00AF13E1"/>
    <w:rsid w:val="00AF1BED"/>
    <w:rsid w:val="00AF3F5D"/>
    <w:rsid w:val="00AF5B5F"/>
    <w:rsid w:val="00B02EDA"/>
    <w:rsid w:val="00B039DA"/>
    <w:rsid w:val="00B040A8"/>
    <w:rsid w:val="00B0419A"/>
    <w:rsid w:val="00B048BF"/>
    <w:rsid w:val="00B06445"/>
    <w:rsid w:val="00B0651F"/>
    <w:rsid w:val="00B1005A"/>
    <w:rsid w:val="00B1013A"/>
    <w:rsid w:val="00B127BD"/>
    <w:rsid w:val="00B12C93"/>
    <w:rsid w:val="00B13B77"/>
    <w:rsid w:val="00B14722"/>
    <w:rsid w:val="00B160BA"/>
    <w:rsid w:val="00B17F48"/>
    <w:rsid w:val="00B235B6"/>
    <w:rsid w:val="00B26364"/>
    <w:rsid w:val="00B276DD"/>
    <w:rsid w:val="00B27AA2"/>
    <w:rsid w:val="00B30600"/>
    <w:rsid w:val="00B30DA5"/>
    <w:rsid w:val="00B30F84"/>
    <w:rsid w:val="00B31CC5"/>
    <w:rsid w:val="00B32405"/>
    <w:rsid w:val="00B332E3"/>
    <w:rsid w:val="00B34CFF"/>
    <w:rsid w:val="00B35B8C"/>
    <w:rsid w:val="00B3662F"/>
    <w:rsid w:val="00B36A35"/>
    <w:rsid w:val="00B42B38"/>
    <w:rsid w:val="00B50C3E"/>
    <w:rsid w:val="00B518A0"/>
    <w:rsid w:val="00B5253E"/>
    <w:rsid w:val="00B561F4"/>
    <w:rsid w:val="00B57ABE"/>
    <w:rsid w:val="00B60213"/>
    <w:rsid w:val="00B6152D"/>
    <w:rsid w:val="00B61F59"/>
    <w:rsid w:val="00B62426"/>
    <w:rsid w:val="00B62B40"/>
    <w:rsid w:val="00B63B16"/>
    <w:rsid w:val="00B6662F"/>
    <w:rsid w:val="00B66FB4"/>
    <w:rsid w:val="00B67498"/>
    <w:rsid w:val="00B674BD"/>
    <w:rsid w:val="00B7308D"/>
    <w:rsid w:val="00B74BDD"/>
    <w:rsid w:val="00B762C2"/>
    <w:rsid w:val="00B76304"/>
    <w:rsid w:val="00B7649C"/>
    <w:rsid w:val="00B77158"/>
    <w:rsid w:val="00B84C62"/>
    <w:rsid w:val="00B85049"/>
    <w:rsid w:val="00B867D8"/>
    <w:rsid w:val="00B875D4"/>
    <w:rsid w:val="00B90F03"/>
    <w:rsid w:val="00B92DC7"/>
    <w:rsid w:val="00B9478D"/>
    <w:rsid w:val="00B95602"/>
    <w:rsid w:val="00B95878"/>
    <w:rsid w:val="00B96ADE"/>
    <w:rsid w:val="00BA0DEB"/>
    <w:rsid w:val="00BA2144"/>
    <w:rsid w:val="00BA23F7"/>
    <w:rsid w:val="00BA3531"/>
    <w:rsid w:val="00BA4326"/>
    <w:rsid w:val="00BB0D27"/>
    <w:rsid w:val="00BB33EA"/>
    <w:rsid w:val="00BB33FB"/>
    <w:rsid w:val="00BB4392"/>
    <w:rsid w:val="00BB458A"/>
    <w:rsid w:val="00BB51DC"/>
    <w:rsid w:val="00BB6CA4"/>
    <w:rsid w:val="00BC15B9"/>
    <w:rsid w:val="00BC1AE6"/>
    <w:rsid w:val="00BC3324"/>
    <w:rsid w:val="00BC421C"/>
    <w:rsid w:val="00BC5994"/>
    <w:rsid w:val="00BC6C90"/>
    <w:rsid w:val="00BC73E7"/>
    <w:rsid w:val="00BD1136"/>
    <w:rsid w:val="00BD2214"/>
    <w:rsid w:val="00BD52AB"/>
    <w:rsid w:val="00BD716B"/>
    <w:rsid w:val="00BE2413"/>
    <w:rsid w:val="00BE2952"/>
    <w:rsid w:val="00BE40CE"/>
    <w:rsid w:val="00BE49DC"/>
    <w:rsid w:val="00BE750B"/>
    <w:rsid w:val="00BF1C35"/>
    <w:rsid w:val="00BF27A8"/>
    <w:rsid w:val="00BF3AB8"/>
    <w:rsid w:val="00BF5B41"/>
    <w:rsid w:val="00BF77B4"/>
    <w:rsid w:val="00C02A4A"/>
    <w:rsid w:val="00C073BF"/>
    <w:rsid w:val="00C103F8"/>
    <w:rsid w:val="00C119A4"/>
    <w:rsid w:val="00C12B48"/>
    <w:rsid w:val="00C12D0F"/>
    <w:rsid w:val="00C13BFE"/>
    <w:rsid w:val="00C1440F"/>
    <w:rsid w:val="00C15EF0"/>
    <w:rsid w:val="00C1641F"/>
    <w:rsid w:val="00C25BCD"/>
    <w:rsid w:val="00C2778A"/>
    <w:rsid w:val="00C27B64"/>
    <w:rsid w:val="00C3234C"/>
    <w:rsid w:val="00C32C89"/>
    <w:rsid w:val="00C33D8E"/>
    <w:rsid w:val="00C3455D"/>
    <w:rsid w:val="00C3522E"/>
    <w:rsid w:val="00C353FC"/>
    <w:rsid w:val="00C36D27"/>
    <w:rsid w:val="00C419D7"/>
    <w:rsid w:val="00C41CEA"/>
    <w:rsid w:val="00C445CE"/>
    <w:rsid w:val="00C471A1"/>
    <w:rsid w:val="00C51F6A"/>
    <w:rsid w:val="00C53385"/>
    <w:rsid w:val="00C53898"/>
    <w:rsid w:val="00C542E7"/>
    <w:rsid w:val="00C54569"/>
    <w:rsid w:val="00C5633B"/>
    <w:rsid w:val="00C60148"/>
    <w:rsid w:val="00C61097"/>
    <w:rsid w:val="00C61245"/>
    <w:rsid w:val="00C61467"/>
    <w:rsid w:val="00C6157A"/>
    <w:rsid w:val="00C6446E"/>
    <w:rsid w:val="00C6536B"/>
    <w:rsid w:val="00C66D79"/>
    <w:rsid w:val="00C677C9"/>
    <w:rsid w:val="00C70E24"/>
    <w:rsid w:val="00C7113D"/>
    <w:rsid w:val="00C7275A"/>
    <w:rsid w:val="00C73A74"/>
    <w:rsid w:val="00C73C40"/>
    <w:rsid w:val="00C741B1"/>
    <w:rsid w:val="00C76BE0"/>
    <w:rsid w:val="00C82062"/>
    <w:rsid w:val="00C84440"/>
    <w:rsid w:val="00C84F94"/>
    <w:rsid w:val="00C858B6"/>
    <w:rsid w:val="00C90E3C"/>
    <w:rsid w:val="00C9175D"/>
    <w:rsid w:val="00C93632"/>
    <w:rsid w:val="00C96FBC"/>
    <w:rsid w:val="00C97BDC"/>
    <w:rsid w:val="00C97E17"/>
    <w:rsid w:val="00CA0717"/>
    <w:rsid w:val="00CA2A61"/>
    <w:rsid w:val="00CA440C"/>
    <w:rsid w:val="00CA48FB"/>
    <w:rsid w:val="00CA5EE1"/>
    <w:rsid w:val="00CB057C"/>
    <w:rsid w:val="00CB09F6"/>
    <w:rsid w:val="00CB32E3"/>
    <w:rsid w:val="00CB3499"/>
    <w:rsid w:val="00CB72ED"/>
    <w:rsid w:val="00CC0EC4"/>
    <w:rsid w:val="00CC1437"/>
    <w:rsid w:val="00CC23CF"/>
    <w:rsid w:val="00CC3051"/>
    <w:rsid w:val="00CC4B96"/>
    <w:rsid w:val="00CC5F0E"/>
    <w:rsid w:val="00CC6C4B"/>
    <w:rsid w:val="00CD086C"/>
    <w:rsid w:val="00CD1A78"/>
    <w:rsid w:val="00CD203E"/>
    <w:rsid w:val="00CD2191"/>
    <w:rsid w:val="00CD2363"/>
    <w:rsid w:val="00CD26B4"/>
    <w:rsid w:val="00CD4E1E"/>
    <w:rsid w:val="00CD55F9"/>
    <w:rsid w:val="00CD5CB4"/>
    <w:rsid w:val="00CD74DE"/>
    <w:rsid w:val="00CE1303"/>
    <w:rsid w:val="00CE321D"/>
    <w:rsid w:val="00CE4CA7"/>
    <w:rsid w:val="00CE53E5"/>
    <w:rsid w:val="00CF0DD0"/>
    <w:rsid w:val="00CF0E61"/>
    <w:rsid w:val="00CF15CD"/>
    <w:rsid w:val="00CF1725"/>
    <w:rsid w:val="00CF24B3"/>
    <w:rsid w:val="00CF27D4"/>
    <w:rsid w:val="00CF4AE4"/>
    <w:rsid w:val="00D00F51"/>
    <w:rsid w:val="00D032A9"/>
    <w:rsid w:val="00D0731F"/>
    <w:rsid w:val="00D07FE0"/>
    <w:rsid w:val="00D1022A"/>
    <w:rsid w:val="00D11670"/>
    <w:rsid w:val="00D141EC"/>
    <w:rsid w:val="00D1488F"/>
    <w:rsid w:val="00D14999"/>
    <w:rsid w:val="00D1506B"/>
    <w:rsid w:val="00D16757"/>
    <w:rsid w:val="00D17FBF"/>
    <w:rsid w:val="00D21660"/>
    <w:rsid w:val="00D224BB"/>
    <w:rsid w:val="00D26C95"/>
    <w:rsid w:val="00D26D8A"/>
    <w:rsid w:val="00D31CDB"/>
    <w:rsid w:val="00D327D0"/>
    <w:rsid w:val="00D3351C"/>
    <w:rsid w:val="00D35402"/>
    <w:rsid w:val="00D3561B"/>
    <w:rsid w:val="00D359AE"/>
    <w:rsid w:val="00D3789D"/>
    <w:rsid w:val="00D42910"/>
    <w:rsid w:val="00D47194"/>
    <w:rsid w:val="00D47733"/>
    <w:rsid w:val="00D5100E"/>
    <w:rsid w:val="00D51388"/>
    <w:rsid w:val="00D53A98"/>
    <w:rsid w:val="00D57106"/>
    <w:rsid w:val="00D573B4"/>
    <w:rsid w:val="00D57A37"/>
    <w:rsid w:val="00D601C7"/>
    <w:rsid w:val="00D612F8"/>
    <w:rsid w:val="00D62BDC"/>
    <w:rsid w:val="00D638E1"/>
    <w:rsid w:val="00D64243"/>
    <w:rsid w:val="00D6466B"/>
    <w:rsid w:val="00D65002"/>
    <w:rsid w:val="00D6575C"/>
    <w:rsid w:val="00D66FE4"/>
    <w:rsid w:val="00D71609"/>
    <w:rsid w:val="00D80948"/>
    <w:rsid w:val="00D811FD"/>
    <w:rsid w:val="00D83B0B"/>
    <w:rsid w:val="00D858AD"/>
    <w:rsid w:val="00D86424"/>
    <w:rsid w:val="00D8721D"/>
    <w:rsid w:val="00D92986"/>
    <w:rsid w:val="00D96165"/>
    <w:rsid w:val="00D978A5"/>
    <w:rsid w:val="00D97A63"/>
    <w:rsid w:val="00D97C0F"/>
    <w:rsid w:val="00DA2E0A"/>
    <w:rsid w:val="00DA3467"/>
    <w:rsid w:val="00DA3989"/>
    <w:rsid w:val="00DA3A66"/>
    <w:rsid w:val="00DA7822"/>
    <w:rsid w:val="00DB2ED5"/>
    <w:rsid w:val="00DB3E64"/>
    <w:rsid w:val="00DB7EA6"/>
    <w:rsid w:val="00DC7A34"/>
    <w:rsid w:val="00DD0BE2"/>
    <w:rsid w:val="00DD11DA"/>
    <w:rsid w:val="00DD2D56"/>
    <w:rsid w:val="00DD6619"/>
    <w:rsid w:val="00DD67DB"/>
    <w:rsid w:val="00DE10B1"/>
    <w:rsid w:val="00DF025A"/>
    <w:rsid w:val="00DF0626"/>
    <w:rsid w:val="00DF0D2D"/>
    <w:rsid w:val="00DF4CFD"/>
    <w:rsid w:val="00DF51AB"/>
    <w:rsid w:val="00DF5B5D"/>
    <w:rsid w:val="00E00E9C"/>
    <w:rsid w:val="00E00FB4"/>
    <w:rsid w:val="00E03037"/>
    <w:rsid w:val="00E04789"/>
    <w:rsid w:val="00E05092"/>
    <w:rsid w:val="00E07FD2"/>
    <w:rsid w:val="00E10D1F"/>
    <w:rsid w:val="00E1301D"/>
    <w:rsid w:val="00E16587"/>
    <w:rsid w:val="00E1699C"/>
    <w:rsid w:val="00E17E27"/>
    <w:rsid w:val="00E26140"/>
    <w:rsid w:val="00E31F8B"/>
    <w:rsid w:val="00E32766"/>
    <w:rsid w:val="00E347C9"/>
    <w:rsid w:val="00E34DA5"/>
    <w:rsid w:val="00E34F02"/>
    <w:rsid w:val="00E3713F"/>
    <w:rsid w:val="00E37D3F"/>
    <w:rsid w:val="00E37EAD"/>
    <w:rsid w:val="00E4304A"/>
    <w:rsid w:val="00E43924"/>
    <w:rsid w:val="00E44AB9"/>
    <w:rsid w:val="00E44FC6"/>
    <w:rsid w:val="00E44FEC"/>
    <w:rsid w:val="00E4593F"/>
    <w:rsid w:val="00E524F2"/>
    <w:rsid w:val="00E5360B"/>
    <w:rsid w:val="00E55D0E"/>
    <w:rsid w:val="00E57009"/>
    <w:rsid w:val="00E668B6"/>
    <w:rsid w:val="00E66D37"/>
    <w:rsid w:val="00E679B4"/>
    <w:rsid w:val="00E7230C"/>
    <w:rsid w:val="00E72AAF"/>
    <w:rsid w:val="00E839C0"/>
    <w:rsid w:val="00E83B9E"/>
    <w:rsid w:val="00E84AD7"/>
    <w:rsid w:val="00E85156"/>
    <w:rsid w:val="00E856B9"/>
    <w:rsid w:val="00E867B6"/>
    <w:rsid w:val="00E873F4"/>
    <w:rsid w:val="00E87B9D"/>
    <w:rsid w:val="00E93011"/>
    <w:rsid w:val="00E936C7"/>
    <w:rsid w:val="00E949CD"/>
    <w:rsid w:val="00EA07F1"/>
    <w:rsid w:val="00EA0EC6"/>
    <w:rsid w:val="00EA1D14"/>
    <w:rsid w:val="00EA1E61"/>
    <w:rsid w:val="00EA5197"/>
    <w:rsid w:val="00EA6D12"/>
    <w:rsid w:val="00EB03F6"/>
    <w:rsid w:val="00EB0AF1"/>
    <w:rsid w:val="00EB107B"/>
    <w:rsid w:val="00EB179D"/>
    <w:rsid w:val="00EB1C11"/>
    <w:rsid w:val="00EB2EB7"/>
    <w:rsid w:val="00EB395E"/>
    <w:rsid w:val="00EB662C"/>
    <w:rsid w:val="00EB6A06"/>
    <w:rsid w:val="00EC2212"/>
    <w:rsid w:val="00EC3068"/>
    <w:rsid w:val="00EC36B0"/>
    <w:rsid w:val="00EC5426"/>
    <w:rsid w:val="00EC6FF3"/>
    <w:rsid w:val="00EC7F86"/>
    <w:rsid w:val="00ED35F2"/>
    <w:rsid w:val="00ED5EA0"/>
    <w:rsid w:val="00ED64BB"/>
    <w:rsid w:val="00EE2036"/>
    <w:rsid w:val="00EE3FB0"/>
    <w:rsid w:val="00EE7038"/>
    <w:rsid w:val="00EE73AA"/>
    <w:rsid w:val="00EF0B8A"/>
    <w:rsid w:val="00EF0C84"/>
    <w:rsid w:val="00EF1462"/>
    <w:rsid w:val="00EF4EE8"/>
    <w:rsid w:val="00F0027A"/>
    <w:rsid w:val="00F04F95"/>
    <w:rsid w:val="00F05C68"/>
    <w:rsid w:val="00F05FF8"/>
    <w:rsid w:val="00F0659D"/>
    <w:rsid w:val="00F0741A"/>
    <w:rsid w:val="00F1105D"/>
    <w:rsid w:val="00F11B85"/>
    <w:rsid w:val="00F127DC"/>
    <w:rsid w:val="00F13F79"/>
    <w:rsid w:val="00F2243C"/>
    <w:rsid w:val="00F23309"/>
    <w:rsid w:val="00F25126"/>
    <w:rsid w:val="00F33E07"/>
    <w:rsid w:val="00F36EE3"/>
    <w:rsid w:val="00F374BA"/>
    <w:rsid w:val="00F405AC"/>
    <w:rsid w:val="00F44997"/>
    <w:rsid w:val="00F47B68"/>
    <w:rsid w:val="00F56373"/>
    <w:rsid w:val="00F57DA0"/>
    <w:rsid w:val="00F60CBF"/>
    <w:rsid w:val="00F648B3"/>
    <w:rsid w:val="00F71892"/>
    <w:rsid w:val="00F753C2"/>
    <w:rsid w:val="00F75BC5"/>
    <w:rsid w:val="00F77EBC"/>
    <w:rsid w:val="00F846E8"/>
    <w:rsid w:val="00F847CE"/>
    <w:rsid w:val="00F8493F"/>
    <w:rsid w:val="00F8525D"/>
    <w:rsid w:val="00F8531E"/>
    <w:rsid w:val="00F8643D"/>
    <w:rsid w:val="00F8697B"/>
    <w:rsid w:val="00F938A7"/>
    <w:rsid w:val="00F93CCB"/>
    <w:rsid w:val="00F96D4C"/>
    <w:rsid w:val="00F97AE8"/>
    <w:rsid w:val="00FA45BD"/>
    <w:rsid w:val="00FB0251"/>
    <w:rsid w:val="00FB379B"/>
    <w:rsid w:val="00FB5A3D"/>
    <w:rsid w:val="00FB610D"/>
    <w:rsid w:val="00FC7227"/>
    <w:rsid w:val="00FD0B38"/>
    <w:rsid w:val="00FD1472"/>
    <w:rsid w:val="00FD2929"/>
    <w:rsid w:val="00FD5DF8"/>
    <w:rsid w:val="00FD65DE"/>
    <w:rsid w:val="00FE21B8"/>
    <w:rsid w:val="00FE2CB0"/>
    <w:rsid w:val="00FE2DA4"/>
    <w:rsid w:val="00FE373A"/>
    <w:rsid w:val="00FE3BCB"/>
    <w:rsid w:val="00FF284F"/>
    <w:rsid w:val="00FF43D8"/>
    <w:rsid w:val="00FF5BB2"/>
    <w:rsid w:val="00FF76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497"/>
    <o:shapelayout v:ext="edit">
      <o:idmap v:ext="edit" data="1"/>
    </o:shapelayout>
  </w:shapeDefaults>
  <w:decimalSymbol w:val="."/>
  <w:listSeparator w:val=","/>
  <w14:docId w14:val="7360A1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5FB8"/>
    <w:pPr>
      <w:tabs>
        <w:tab w:val="left" w:pos="720"/>
      </w:tabs>
    </w:pPr>
  </w:style>
  <w:style w:type="paragraph" w:styleId="Heading1">
    <w:name w:val="heading 1"/>
    <w:basedOn w:val="Normal"/>
    <w:next w:val="Normal"/>
    <w:link w:val="Heading1Char"/>
    <w:uiPriority w:val="9"/>
    <w:qFormat/>
    <w:rsid w:val="00B32405"/>
    <w:pPr>
      <w:keepNext/>
      <w:keepLines/>
      <w:spacing w:before="240"/>
      <w:jc w:val="center"/>
      <w:outlineLvl w:val="0"/>
    </w:pPr>
    <w:rPr>
      <w:rFonts w:eastAsiaTheme="majorEastAsia" w:cstheme="majorBidi"/>
      <w:b/>
      <w:szCs w:val="32"/>
    </w:rPr>
  </w:style>
  <w:style w:type="paragraph" w:styleId="Heading2">
    <w:name w:val="heading 2"/>
    <w:basedOn w:val="Normal"/>
    <w:next w:val="Normal"/>
    <w:link w:val="Heading2Char"/>
    <w:uiPriority w:val="9"/>
    <w:semiHidden/>
    <w:unhideWhenUsed/>
    <w:qFormat/>
    <w:rsid w:val="00B3240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32405"/>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32405"/>
    <w:rPr>
      <w:sz w:val="20"/>
      <w:szCs w:val="20"/>
    </w:rPr>
  </w:style>
  <w:style w:type="character" w:customStyle="1" w:styleId="FootnoteTextChar">
    <w:name w:val="Footnote Text Char"/>
    <w:basedOn w:val="DefaultParagraphFont"/>
    <w:link w:val="FootnoteText"/>
    <w:uiPriority w:val="99"/>
    <w:semiHidden/>
    <w:rsid w:val="00B32405"/>
    <w:rPr>
      <w:sz w:val="20"/>
      <w:szCs w:val="20"/>
    </w:rPr>
  </w:style>
  <w:style w:type="character" w:styleId="FootnoteReference">
    <w:name w:val="footnote reference"/>
    <w:basedOn w:val="DefaultParagraphFont"/>
    <w:unhideWhenUsed/>
    <w:rsid w:val="00B32405"/>
    <w:rPr>
      <w:vertAlign w:val="superscript"/>
    </w:rPr>
  </w:style>
  <w:style w:type="paragraph" w:styleId="BalloonText">
    <w:name w:val="Balloon Text"/>
    <w:basedOn w:val="Normal"/>
    <w:link w:val="BalloonTextChar"/>
    <w:uiPriority w:val="99"/>
    <w:semiHidden/>
    <w:unhideWhenUsed/>
    <w:rsid w:val="00B324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2405"/>
    <w:rPr>
      <w:rFonts w:ascii="Segoe UI" w:hAnsi="Segoe UI" w:cs="Segoe UI"/>
      <w:sz w:val="18"/>
      <w:szCs w:val="18"/>
    </w:rPr>
  </w:style>
  <w:style w:type="character" w:customStyle="1" w:styleId="Heading1Char">
    <w:name w:val="Heading 1 Char"/>
    <w:basedOn w:val="DefaultParagraphFont"/>
    <w:link w:val="Heading1"/>
    <w:uiPriority w:val="9"/>
    <w:rsid w:val="00B32405"/>
    <w:rPr>
      <w:rFonts w:eastAsiaTheme="majorEastAsia" w:cstheme="majorBidi"/>
      <w:b/>
      <w:szCs w:val="32"/>
    </w:rPr>
  </w:style>
  <w:style w:type="character" w:customStyle="1" w:styleId="Heading2Char">
    <w:name w:val="Heading 2 Char"/>
    <w:basedOn w:val="DefaultParagraphFont"/>
    <w:link w:val="Heading2"/>
    <w:uiPriority w:val="9"/>
    <w:semiHidden/>
    <w:rsid w:val="00B32405"/>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B32405"/>
    <w:rPr>
      <w:rFonts w:asciiTheme="majorHAnsi" w:eastAsiaTheme="majorEastAsia" w:hAnsiTheme="majorHAnsi" w:cstheme="majorBidi"/>
      <w:color w:val="1F3763" w:themeColor="accent1" w:themeShade="7F"/>
    </w:rPr>
  </w:style>
  <w:style w:type="paragraph" w:styleId="TOC1">
    <w:name w:val="toc 1"/>
    <w:basedOn w:val="Normal"/>
    <w:next w:val="Normal"/>
    <w:uiPriority w:val="39"/>
    <w:unhideWhenUsed/>
    <w:rsid w:val="00B32405"/>
    <w:pPr>
      <w:tabs>
        <w:tab w:val="right" w:leader="dot" w:pos="9346"/>
      </w:tabs>
      <w:spacing w:after="120"/>
      <w:ind w:left="720" w:right="720" w:hanging="720"/>
      <w:jc w:val="left"/>
    </w:pPr>
  </w:style>
  <w:style w:type="paragraph" w:styleId="TOC2">
    <w:name w:val="toc 2"/>
    <w:basedOn w:val="Normal"/>
    <w:next w:val="Normal"/>
    <w:uiPriority w:val="39"/>
    <w:unhideWhenUsed/>
    <w:rsid w:val="00B32405"/>
    <w:pPr>
      <w:tabs>
        <w:tab w:val="right" w:leader="dot" w:pos="9350"/>
      </w:tabs>
      <w:spacing w:after="120"/>
      <w:ind w:left="1440" w:right="720" w:hanging="720"/>
      <w:jc w:val="left"/>
    </w:pPr>
  </w:style>
  <w:style w:type="paragraph" w:styleId="TOC3">
    <w:name w:val="toc 3"/>
    <w:basedOn w:val="Normal"/>
    <w:next w:val="Normal"/>
    <w:uiPriority w:val="39"/>
    <w:unhideWhenUsed/>
    <w:rsid w:val="00B32405"/>
    <w:pPr>
      <w:tabs>
        <w:tab w:val="left" w:pos="2160"/>
        <w:tab w:val="right" w:leader="dot" w:pos="9350"/>
      </w:tabs>
      <w:ind w:left="2160" w:right="720" w:hanging="720"/>
      <w:jc w:val="left"/>
    </w:pPr>
  </w:style>
  <w:style w:type="paragraph" w:styleId="TOC4">
    <w:name w:val="toc 4"/>
    <w:basedOn w:val="Normal"/>
    <w:next w:val="Normal"/>
    <w:uiPriority w:val="39"/>
    <w:unhideWhenUsed/>
    <w:rsid w:val="00B32405"/>
    <w:pPr>
      <w:tabs>
        <w:tab w:val="left" w:pos="2160"/>
        <w:tab w:val="right" w:leader="dot" w:pos="9350"/>
      </w:tabs>
      <w:ind w:left="2880" w:right="720" w:hanging="720"/>
    </w:pPr>
  </w:style>
  <w:style w:type="paragraph" w:styleId="TOC5">
    <w:name w:val="toc 5"/>
    <w:basedOn w:val="Normal"/>
    <w:next w:val="Normal"/>
    <w:uiPriority w:val="39"/>
    <w:unhideWhenUsed/>
    <w:rsid w:val="00B32405"/>
    <w:pPr>
      <w:tabs>
        <w:tab w:val="left" w:pos="3600"/>
        <w:tab w:val="right" w:leader="dot" w:pos="9350"/>
      </w:tabs>
      <w:ind w:left="3600" w:right="720" w:hanging="720"/>
      <w:jc w:val="left"/>
    </w:pPr>
  </w:style>
  <w:style w:type="paragraph" w:styleId="TOC6">
    <w:name w:val="toc 6"/>
    <w:basedOn w:val="Normal"/>
    <w:next w:val="Normal"/>
    <w:uiPriority w:val="39"/>
    <w:unhideWhenUsed/>
    <w:rsid w:val="00B32405"/>
    <w:pPr>
      <w:tabs>
        <w:tab w:val="left" w:pos="2160"/>
        <w:tab w:val="left" w:pos="4320"/>
        <w:tab w:val="right" w:leader="dot" w:pos="9350"/>
      </w:tabs>
      <w:ind w:left="4320" w:right="720" w:hanging="720"/>
      <w:jc w:val="left"/>
    </w:pPr>
  </w:style>
  <w:style w:type="paragraph" w:styleId="TOC7">
    <w:name w:val="toc 7"/>
    <w:basedOn w:val="Normal"/>
    <w:next w:val="Normal"/>
    <w:uiPriority w:val="39"/>
    <w:unhideWhenUsed/>
    <w:rsid w:val="00B32405"/>
    <w:pPr>
      <w:tabs>
        <w:tab w:val="left" w:pos="2160"/>
        <w:tab w:val="left" w:pos="5760"/>
        <w:tab w:val="right" w:leader="dot" w:pos="9350"/>
      </w:tabs>
      <w:ind w:left="5040" w:right="720" w:hanging="720"/>
      <w:jc w:val="left"/>
    </w:pPr>
  </w:style>
  <w:style w:type="paragraph" w:styleId="TOC8">
    <w:name w:val="toc 8"/>
    <w:basedOn w:val="Normal"/>
    <w:next w:val="Normal"/>
    <w:uiPriority w:val="39"/>
    <w:unhideWhenUsed/>
    <w:rsid w:val="00B32405"/>
    <w:pPr>
      <w:tabs>
        <w:tab w:val="left" w:pos="5760"/>
        <w:tab w:val="right" w:leader="dot" w:pos="9346"/>
      </w:tabs>
      <w:ind w:left="5760" w:right="720" w:hanging="720"/>
      <w:jc w:val="left"/>
    </w:pPr>
  </w:style>
  <w:style w:type="paragraph" w:styleId="TOC9">
    <w:name w:val="toc 9"/>
    <w:basedOn w:val="Normal"/>
    <w:next w:val="Normal"/>
    <w:uiPriority w:val="39"/>
    <w:unhideWhenUsed/>
    <w:rsid w:val="00B32405"/>
    <w:pPr>
      <w:tabs>
        <w:tab w:val="left" w:pos="2880"/>
        <w:tab w:val="left" w:pos="6480"/>
        <w:tab w:val="right" w:leader="dot" w:pos="9350"/>
      </w:tabs>
      <w:ind w:left="6480" w:right="720" w:hanging="720"/>
      <w:jc w:val="left"/>
    </w:pPr>
  </w:style>
  <w:style w:type="paragraph" w:customStyle="1" w:styleId="CRQuestion">
    <w:name w:val="CR Question"/>
    <w:basedOn w:val="Normal"/>
    <w:next w:val="CRAnswer"/>
    <w:qFormat/>
    <w:rsid w:val="00B32405"/>
    <w:pPr>
      <w:spacing w:line="480" w:lineRule="auto"/>
      <w:ind w:left="720" w:hanging="720"/>
    </w:pPr>
    <w:rPr>
      <w:rFonts w:ascii="Times New Roman Bold" w:hAnsi="Times New Roman Bold"/>
      <w:b/>
      <w:caps/>
    </w:rPr>
  </w:style>
  <w:style w:type="paragraph" w:customStyle="1" w:styleId="CRAnswer">
    <w:name w:val="CR Answer"/>
    <w:basedOn w:val="Normal"/>
    <w:next w:val="Normal"/>
    <w:qFormat/>
    <w:rsid w:val="00B32405"/>
    <w:pPr>
      <w:spacing w:line="480" w:lineRule="auto"/>
      <w:ind w:left="720" w:hanging="720"/>
    </w:pPr>
  </w:style>
  <w:style w:type="paragraph" w:customStyle="1" w:styleId="CROutline1">
    <w:name w:val="CR Outline1"/>
    <w:basedOn w:val="BodyText"/>
    <w:next w:val="Normal"/>
    <w:qFormat/>
    <w:rsid w:val="00EE7038"/>
    <w:pPr>
      <w:keepNext/>
      <w:numPr>
        <w:numId w:val="2"/>
      </w:numPr>
      <w:tabs>
        <w:tab w:val="clear" w:pos="720"/>
      </w:tabs>
      <w:spacing w:after="0"/>
      <w:ind w:left="360"/>
      <w:jc w:val="center"/>
    </w:pPr>
    <w:rPr>
      <w:b/>
      <w:bCs/>
      <w:snapToGrid w:val="0"/>
      <w:lang w:eastAsia="zh-TW"/>
    </w:rPr>
  </w:style>
  <w:style w:type="paragraph" w:customStyle="1" w:styleId="CROutline2">
    <w:name w:val="CR Outline2"/>
    <w:next w:val="Normal"/>
    <w:qFormat/>
    <w:rsid w:val="00DB2ED5"/>
    <w:pPr>
      <w:numPr>
        <w:ilvl w:val="1"/>
        <w:numId w:val="1"/>
      </w:numPr>
      <w:spacing w:after="240"/>
      <w:outlineLvl w:val="1"/>
    </w:pPr>
    <w:rPr>
      <w:rFonts w:eastAsia="Times New Roman"/>
      <w:b/>
    </w:rPr>
  </w:style>
  <w:style w:type="paragraph" w:customStyle="1" w:styleId="CROutline3">
    <w:name w:val="CR Outline3"/>
    <w:next w:val="Normal"/>
    <w:rsid w:val="00DB2ED5"/>
    <w:pPr>
      <w:numPr>
        <w:ilvl w:val="2"/>
        <w:numId w:val="1"/>
      </w:numPr>
      <w:tabs>
        <w:tab w:val="left" w:pos="1440"/>
      </w:tabs>
      <w:spacing w:after="240"/>
      <w:outlineLvl w:val="2"/>
    </w:pPr>
    <w:rPr>
      <w:rFonts w:eastAsia="Times New Roman"/>
      <w:b/>
    </w:rPr>
  </w:style>
  <w:style w:type="paragraph" w:customStyle="1" w:styleId="CROutline4">
    <w:name w:val="CR Outline4"/>
    <w:next w:val="Normal"/>
    <w:rsid w:val="00DB2ED5"/>
    <w:pPr>
      <w:numPr>
        <w:ilvl w:val="3"/>
        <w:numId w:val="1"/>
      </w:numPr>
      <w:tabs>
        <w:tab w:val="left" w:pos="2160"/>
      </w:tabs>
      <w:spacing w:after="240"/>
      <w:outlineLvl w:val="3"/>
    </w:pPr>
    <w:rPr>
      <w:rFonts w:eastAsia="Times New Roman"/>
      <w:b/>
    </w:rPr>
  </w:style>
  <w:style w:type="paragraph" w:customStyle="1" w:styleId="CROutline5">
    <w:name w:val="CR Outline5"/>
    <w:next w:val="Normal"/>
    <w:rsid w:val="00DB2ED5"/>
    <w:pPr>
      <w:numPr>
        <w:ilvl w:val="4"/>
        <w:numId w:val="1"/>
      </w:numPr>
      <w:spacing w:after="240"/>
      <w:outlineLvl w:val="4"/>
    </w:pPr>
    <w:rPr>
      <w:rFonts w:eastAsia="Times New Roman"/>
      <w:b/>
    </w:rPr>
  </w:style>
  <w:style w:type="paragraph" w:customStyle="1" w:styleId="CROutline6">
    <w:name w:val="CR Outline6"/>
    <w:next w:val="Normal"/>
    <w:rsid w:val="00DB2ED5"/>
    <w:pPr>
      <w:numPr>
        <w:ilvl w:val="5"/>
        <w:numId w:val="1"/>
      </w:numPr>
      <w:spacing w:after="240"/>
      <w:outlineLvl w:val="5"/>
    </w:pPr>
    <w:rPr>
      <w:rFonts w:eastAsia="Times New Roman"/>
      <w:b/>
    </w:rPr>
  </w:style>
  <w:style w:type="paragraph" w:customStyle="1" w:styleId="CROutline7">
    <w:name w:val="CR Outline7"/>
    <w:next w:val="Normal"/>
    <w:rsid w:val="00DB2ED5"/>
    <w:pPr>
      <w:numPr>
        <w:ilvl w:val="6"/>
        <w:numId w:val="1"/>
      </w:numPr>
      <w:spacing w:after="240"/>
      <w:outlineLvl w:val="6"/>
    </w:pPr>
    <w:rPr>
      <w:rFonts w:eastAsia="Times New Roman"/>
      <w:b/>
    </w:rPr>
  </w:style>
  <w:style w:type="paragraph" w:customStyle="1" w:styleId="CROutline8">
    <w:name w:val="CR Outline8"/>
    <w:next w:val="Normal"/>
    <w:rsid w:val="00DB2ED5"/>
    <w:pPr>
      <w:numPr>
        <w:ilvl w:val="7"/>
        <w:numId w:val="1"/>
      </w:numPr>
      <w:spacing w:after="240"/>
      <w:outlineLvl w:val="7"/>
    </w:pPr>
    <w:rPr>
      <w:rFonts w:eastAsia="Times New Roman"/>
      <w:b/>
    </w:rPr>
  </w:style>
  <w:style w:type="paragraph" w:customStyle="1" w:styleId="CROutline9">
    <w:name w:val="CR Outline9"/>
    <w:next w:val="Normal"/>
    <w:rsid w:val="00DB2ED5"/>
    <w:pPr>
      <w:numPr>
        <w:ilvl w:val="8"/>
        <w:numId w:val="1"/>
      </w:numPr>
      <w:spacing w:after="240"/>
      <w:outlineLvl w:val="8"/>
    </w:pPr>
    <w:rPr>
      <w:rFonts w:eastAsia="Times New Roman"/>
      <w:b/>
    </w:rPr>
  </w:style>
  <w:style w:type="paragraph" w:styleId="BodyText">
    <w:name w:val="Body Text"/>
    <w:basedOn w:val="Normal"/>
    <w:link w:val="BodyTextChar"/>
    <w:uiPriority w:val="1"/>
    <w:qFormat/>
    <w:rsid w:val="004D5ADB"/>
    <w:pPr>
      <w:spacing w:after="120" w:line="360" w:lineRule="auto"/>
    </w:pPr>
    <w:rPr>
      <w:rFonts w:eastAsia="SimSun"/>
      <w:lang w:eastAsia="zh-CN"/>
    </w:rPr>
  </w:style>
  <w:style w:type="character" w:customStyle="1" w:styleId="BodyTextChar">
    <w:name w:val="Body Text Char"/>
    <w:basedOn w:val="DefaultParagraphFont"/>
    <w:link w:val="BodyText"/>
    <w:uiPriority w:val="1"/>
    <w:rsid w:val="004D5ADB"/>
    <w:rPr>
      <w:rFonts w:eastAsia="SimSun"/>
      <w:lang w:eastAsia="zh-CN"/>
    </w:rPr>
  </w:style>
  <w:style w:type="character" w:styleId="Strong">
    <w:name w:val="Strong"/>
    <w:basedOn w:val="DefaultParagraphFont"/>
    <w:uiPriority w:val="22"/>
    <w:rsid w:val="00085260"/>
    <w:rPr>
      <w:b/>
      <w:bCs/>
    </w:rPr>
  </w:style>
  <w:style w:type="paragraph" w:styleId="Quote">
    <w:name w:val="Quote"/>
    <w:basedOn w:val="Normal"/>
    <w:next w:val="Normal"/>
    <w:link w:val="QuoteChar"/>
    <w:uiPriority w:val="29"/>
    <w:rsid w:val="00D5138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51388"/>
    <w:rPr>
      <w:i/>
      <w:iCs/>
      <w:color w:val="404040" w:themeColor="text1" w:themeTint="BF"/>
    </w:rPr>
  </w:style>
  <w:style w:type="paragraph" w:styleId="IntenseQuote">
    <w:name w:val="Intense Quote"/>
    <w:basedOn w:val="Normal"/>
    <w:next w:val="Normal"/>
    <w:link w:val="IntenseQuoteChar"/>
    <w:uiPriority w:val="30"/>
    <w:rsid w:val="00D5138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51388"/>
    <w:rPr>
      <w:i/>
      <w:iCs/>
      <w:color w:val="4472C4" w:themeColor="accent1"/>
    </w:rPr>
  </w:style>
  <w:style w:type="character" w:styleId="IntenseReference">
    <w:name w:val="Intense Reference"/>
    <w:basedOn w:val="DefaultParagraphFont"/>
    <w:uiPriority w:val="32"/>
    <w:rsid w:val="00D51388"/>
    <w:rPr>
      <w:b/>
      <w:bCs/>
      <w:smallCaps/>
      <w:color w:val="4472C4" w:themeColor="accent1"/>
      <w:spacing w:val="5"/>
    </w:rPr>
  </w:style>
  <w:style w:type="paragraph" w:styleId="EnvelopeAddress">
    <w:name w:val="envelope address"/>
    <w:basedOn w:val="Normal"/>
    <w:uiPriority w:val="99"/>
    <w:semiHidden/>
    <w:unhideWhenUsed/>
    <w:rsid w:val="00266AD0"/>
    <w:pPr>
      <w:framePr w:w="7920" w:h="1980" w:hRule="exact" w:hSpace="180" w:wrap="auto" w:hAnchor="page" w:xAlign="center" w:yAlign="bottom"/>
      <w:ind w:left="2880"/>
    </w:pPr>
    <w:rPr>
      <w:rFonts w:ascii="Arial" w:eastAsiaTheme="majorEastAsia" w:hAnsi="Arial" w:cstheme="majorBidi"/>
    </w:rPr>
  </w:style>
  <w:style w:type="paragraph" w:styleId="Footer">
    <w:name w:val="footer"/>
    <w:basedOn w:val="Normal"/>
    <w:link w:val="FooterChar"/>
    <w:uiPriority w:val="99"/>
    <w:unhideWhenUsed/>
    <w:rsid w:val="0097705C"/>
    <w:pPr>
      <w:tabs>
        <w:tab w:val="clear" w:pos="720"/>
        <w:tab w:val="center" w:pos="4680"/>
        <w:tab w:val="right" w:pos="9360"/>
      </w:tabs>
    </w:pPr>
  </w:style>
  <w:style w:type="character" w:customStyle="1" w:styleId="FooterChar">
    <w:name w:val="Footer Char"/>
    <w:basedOn w:val="DefaultParagraphFont"/>
    <w:link w:val="Footer"/>
    <w:uiPriority w:val="99"/>
    <w:rsid w:val="0097705C"/>
  </w:style>
  <w:style w:type="character" w:customStyle="1" w:styleId="StyleBold">
    <w:name w:val="Style Bold"/>
    <w:basedOn w:val="DefaultParagraphFont"/>
    <w:semiHidden/>
    <w:rsid w:val="00A71267"/>
    <w:rPr>
      <w:b/>
      <w:bCs/>
      <w:caps/>
    </w:rPr>
  </w:style>
  <w:style w:type="paragraph" w:styleId="Header">
    <w:name w:val="header"/>
    <w:basedOn w:val="Normal"/>
    <w:link w:val="HeaderChar"/>
    <w:uiPriority w:val="99"/>
    <w:unhideWhenUsed/>
    <w:rsid w:val="00AB7543"/>
    <w:pPr>
      <w:tabs>
        <w:tab w:val="clear" w:pos="720"/>
        <w:tab w:val="center" w:pos="4680"/>
        <w:tab w:val="right" w:pos="9360"/>
      </w:tabs>
    </w:pPr>
  </w:style>
  <w:style w:type="character" w:customStyle="1" w:styleId="HeaderChar">
    <w:name w:val="Header Char"/>
    <w:basedOn w:val="DefaultParagraphFont"/>
    <w:link w:val="Header"/>
    <w:uiPriority w:val="99"/>
    <w:rsid w:val="00AB7543"/>
  </w:style>
  <w:style w:type="paragraph" w:styleId="ListParagraph">
    <w:name w:val="List Paragraph"/>
    <w:basedOn w:val="Normal"/>
    <w:uiPriority w:val="34"/>
    <w:qFormat/>
    <w:rsid w:val="00720906"/>
    <w:pPr>
      <w:ind w:left="720"/>
      <w:contextualSpacing/>
    </w:pPr>
  </w:style>
  <w:style w:type="character" w:styleId="CommentReference">
    <w:name w:val="annotation reference"/>
    <w:basedOn w:val="DefaultParagraphFont"/>
    <w:uiPriority w:val="99"/>
    <w:semiHidden/>
    <w:unhideWhenUsed/>
    <w:rsid w:val="00D0731F"/>
    <w:rPr>
      <w:sz w:val="16"/>
      <w:szCs w:val="16"/>
    </w:rPr>
  </w:style>
  <w:style w:type="paragraph" w:styleId="CommentText">
    <w:name w:val="annotation text"/>
    <w:basedOn w:val="Normal"/>
    <w:link w:val="CommentTextChar"/>
    <w:uiPriority w:val="99"/>
    <w:unhideWhenUsed/>
    <w:rsid w:val="00D0731F"/>
    <w:rPr>
      <w:sz w:val="20"/>
      <w:szCs w:val="20"/>
    </w:rPr>
  </w:style>
  <w:style w:type="character" w:customStyle="1" w:styleId="CommentTextChar">
    <w:name w:val="Comment Text Char"/>
    <w:basedOn w:val="DefaultParagraphFont"/>
    <w:link w:val="CommentText"/>
    <w:uiPriority w:val="99"/>
    <w:rsid w:val="00D0731F"/>
    <w:rPr>
      <w:sz w:val="20"/>
      <w:szCs w:val="20"/>
    </w:rPr>
  </w:style>
  <w:style w:type="paragraph" w:styleId="CommentSubject">
    <w:name w:val="annotation subject"/>
    <w:basedOn w:val="CommentText"/>
    <w:next w:val="CommentText"/>
    <w:link w:val="CommentSubjectChar"/>
    <w:uiPriority w:val="99"/>
    <w:semiHidden/>
    <w:unhideWhenUsed/>
    <w:rsid w:val="00D0731F"/>
    <w:rPr>
      <w:b/>
      <w:bCs/>
    </w:rPr>
  </w:style>
  <w:style w:type="character" w:customStyle="1" w:styleId="CommentSubjectChar">
    <w:name w:val="Comment Subject Char"/>
    <w:basedOn w:val="CommentTextChar"/>
    <w:link w:val="CommentSubject"/>
    <w:uiPriority w:val="99"/>
    <w:semiHidden/>
    <w:rsid w:val="00D0731F"/>
    <w:rPr>
      <w:b/>
      <w:bCs/>
      <w:sz w:val="20"/>
      <w:szCs w:val="20"/>
    </w:rPr>
  </w:style>
  <w:style w:type="paragraph" w:customStyle="1" w:styleId="FoFs">
    <w:name w:val="FoFs"/>
    <w:basedOn w:val="BodyText"/>
    <w:qFormat/>
    <w:rsid w:val="004D5ADB"/>
    <w:pPr>
      <w:numPr>
        <w:numId w:val="5"/>
      </w:numPr>
      <w:ind w:right="130"/>
    </w:pPr>
    <w:rPr>
      <w:snapToGrid w:val="0"/>
    </w:rPr>
  </w:style>
  <w:style w:type="paragraph" w:customStyle="1" w:styleId="Normaldouble">
    <w:name w:val="Normal double"/>
    <w:basedOn w:val="Normal"/>
    <w:link w:val="NormaldoubleChar"/>
    <w:rsid w:val="00FF76E9"/>
    <w:pPr>
      <w:tabs>
        <w:tab w:val="clear" w:pos="720"/>
      </w:tabs>
      <w:spacing w:line="480" w:lineRule="auto"/>
    </w:pPr>
    <w:rPr>
      <w:rFonts w:eastAsia="Times New Roman"/>
      <w:szCs w:val="20"/>
    </w:rPr>
  </w:style>
  <w:style w:type="character" w:customStyle="1" w:styleId="NormaldoubleChar">
    <w:name w:val="Normal double Char"/>
    <w:link w:val="Normaldouble"/>
    <w:rsid w:val="00FF76E9"/>
    <w:rPr>
      <w:rFonts w:eastAsia="Times New Roman"/>
      <w:szCs w:val="20"/>
    </w:rPr>
  </w:style>
  <w:style w:type="paragraph" w:styleId="Revision">
    <w:name w:val="Revision"/>
    <w:hidden/>
    <w:uiPriority w:val="99"/>
    <w:semiHidden/>
    <w:rsid w:val="005D5685"/>
    <w:pPr>
      <w:jc w:val="left"/>
    </w:pPr>
  </w:style>
  <w:style w:type="paragraph" w:customStyle="1" w:styleId="Default">
    <w:name w:val="Default"/>
    <w:rsid w:val="00165D20"/>
    <w:pPr>
      <w:autoSpaceDE w:val="0"/>
      <w:autoSpaceDN w:val="0"/>
      <w:adjustRightInd w:val="0"/>
      <w:jc w:val="left"/>
    </w:pPr>
    <w:rPr>
      <w:color w:val="000000"/>
    </w:rPr>
  </w:style>
  <w:style w:type="paragraph" w:customStyle="1" w:styleId="Docketstyle">
    <w:name w:val="Docket style"/>
    <w:basedOn w:val="Normal"/>
    <w:rsid w:val="00BA4326"/>
    <w:pPr>
      <w:keepNext/>
      <w:tabs>
        <w:tab w:val="clear" w:pos="720"/>
        <w:tab w:val="center" w:pos="4770"/>
        <w:tab w:val="left" w:pos="5400"/>
      </w:tabs>
      <w:spacing w:line="288" w:lineRule="auto"/>
    </w:pPr>
    <w:rPr>
      <w:rFonts w:eastAsia="Times New Roman"/>
      <w:b/>
      <w:cap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EFD26-A8B7-4470-A0F4-1121228DF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1663</Words>
  <Characters>9481</Characters>
  <Application>Microsoft Office Word</Application>
  <DocSecurity>0</DocSecurity>
  <Lines>79</Lines>
  <Paragraphs>22</Paragraphs>
  <ScaleCrop>false</ScaleCrop>
  <Company/>
  <LinksUpToDate>false</LinksUpToDate>
  <CharactersWithSpaces>11122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2022-06-08T19:22:00Z</dcterms:created>
  <dcterms:modified xsi:type="dcterms:W3CDTF">2022-06-08T19:22:00Z</dcterms:modified>
</cp:coreProperties>
</file>